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بشير بن مروان الكندي الواعظ
</w:t>
      </w:r>
    </w:p>
    <w:p>
      <w:pPr>
        <w:jc w:val="start"/>
        <w:bidi/>
      </w:pPr>
      <w:r>
        <w:rPr>
          <w:rFonts w:ascii="arial" w:hAnsi="arial" w:eastAsia="arial" w:cs="arial"/>
          <w:sz w:val="28"/>
          <w:szCs w:val="28"/>
          <w:b w:val="1"/>
          <w:bCs w:val="1"/>
          <w:rtl/>
        </w:rPr>
        <w:t xml:space="preserve">محمد بن بشير بن مروان الكندي الواعظ
</w:t>
      </w:r>
    </w:p>
    <w:p>
      <w:pPr/>
      <w:r>
        <w:rPr/>
        <w:t xml:space="preserve">محمد بن بشير بن مروان الكندي الواعظ. حدث عن ابن المبارك.</w:t>
      </w:r>
    </w:p>
    <w:p/>
    <w:p>
      <w:pPr/>
      <w:r>
        <w:rPr/>
        <w:t xml:space="preserve">تكلم فيه.</w:t>
      </w:r>
    </w:p>
    <w:p/>
    <w:p>
      <w:pPr/>
      <w:r>
        <w:rPr/>
        <w:t xml:space="preserve">روى عنه ابن أبي الدنيا وغيره.</w:t>
      </w:r>
    </w:p>
    <w:p/>
    <w:p>
      <w:pPr/>
      <w:r>
        <w:rPr/>
        <w:t xml:space="preserve">وقال يحيى: ليس بثقة.</w:t>
      </w:r>
    </w:p>
    <w:p/>
    <w:p>
      <w:pPr/>
      <w:r>
        <w:rPr/>
        <w:t xml:space="preserve">وقال الدارقطني: ليس بالقوي في حديثه.</w:t>
      </w:r>
    </w:p>
    <w:p>
      <w:pPr>
        <w:jc w:val="start"/>
        <w:bidi/>
      </w:pPr>
      <w:r>
        <w:rPr>
          <w:sz w:val="24"/>
          <w:szCs w:val="24"/>
          <w:b w:val="1"/>
          <w:bCs w:val="1"/>
          <w:rtl/>
        </w:rPr>
        <w:t xml:space="preserve">
ميزان الاعتدال في نقد الرجال،(دار المعرفة للطباعة والنشر، بيروت - لبنان،1963،ط 1،ج 3،ص 491)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بشير بن مروان الكندي
</w:t>
      </w:r>
    </w:p>
    <w:p>
      <w:pPr/>
      <w:r>
        <w:rPr/>
        <w:t xml:space="preserve">محمد بن بشير بن مروان الكندي: عن ابن المبارك، ضعيف.</w:t>
      </w:r>
    </w:p>
    <w:p>
      <w:pPr>
        <w:jc w:val="start"/>
        <w:bidi/>
      </w:pPr>
      <w:r>
        <w:rPr>
          <w:sz w:val="24"/>
          <w:szCs w:val="24"/>
          <w:b w:val="1"/>
          <w:bCs w:val="1"/>
          <w:rtl/>
        </w:rPr>
        <w:t xml:space="preserve">
ديوان الضعفاء،(مكتبة النهضة الحديثة - مكة،1967،ط 2،ج 1،ص 343)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بشير بن مروان أبو جعفر الكاتب
</w:t>
      </w:r>
    </w:p>
    <w:p>
      <w:pPr/>
      <w:r>
        <w:rPr/>
        <w:t xml:space="preserve">محمد بن بشير بن مروان أبو جعفر الكاتب </w:t>
      </w:r>
    </w:p>
    <w:p/>
    <w:p>
      <w:pPr/>
      <w:r>
        <w:rPr/>
        <w:t xml:space="preserve">يروي عن إسماعيل بن علية وابن المبارك روى عنه ابن أبي الدنيا قال يحيى ليس بثقة وقال الدارقطني ليس بالقوي في حديثه</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بشير أبو جعفر الواعظ
</w:t>
      </w:r>
    </w:p>
    <w:p>
      <w:pPr/>
      <w:r>
        <w:rPr/>
        <w:t xml:space="preserve">محمد بن بشير أبو جعفر الواعظ </w:t>
      </w:r>
    </w:p>
    <w:p/>
    <w:p>
      <w:pPr/>
      <w:r>
        <w:rPr/>
        <w:t xml:space="preserve">روى عن عبد الله بن المبارك ويحيى بن يمان وابن السماك وأبي حفص الأبار وعبد الرحمن بن محمد المحاربي وإسماعيل بن علية وسفيان بن عيينة روى عنه محمد بن يحيى بن عمر الواسطي وقال كتبت عنه مع محمد بن الحسين البرجلاني وروى عمار بن رجاء الإستراباذي فقال حدثنا محمد بن بشير بن عطاء بن مروان الكندي عن الوليد بن عبيد الله عن الزهري قال لا يوجد الحافظ إلا في كل أربعين سنة مرة ولا أدري محمد بن بشير هذا هو الواعظ أو غيره.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2026-05-24T20:12:54+03:00</dcterms:created>
  <dcterms:modified xsi:type="dcterms:W3CDTF">2026-05-24T20:12:54+03:00</dcterms:modified>
</cp:coreProperties>
</file>

<file path=docProps/custom.xml><?xml version="1.0" encoding="utf-8"?>
<Properties xmlns="http://schemas.openxmlformats.org/officeDocument/2006/custom-properties" xmlns:vt="http://schemas.openxmlformats.org/officeDocument/2006/docPropsVTypes"/>
</file>