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إسماعيل الطحاوي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إسماعيل الطحاوي
</w:t>
      </w:r>
    </w:p>
    <w:p>
      <w:pPr/>
      <w:r>
        <w:rPr/>
        <w:t xml:space="preserve">محمد بن إسماعيل الطحاوي. عن زهير بن محمد المكي.</w:t>
      </w:r>
    </w:p>
    <w:p/>
    <w:p>
      <w:pPr/>
      <w:r>
        <w:rPr/>
        <w:t xml:space="preserve">قال ابن مندة: صاحب مناكير.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2026-07-27T13:28:13+03:00</dcterms:created>
  <dcterms:modified xsi:type="dcterms:W3CDTF">2026-07-27T13:28:13+03:00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