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عامر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عامر الدمشقي
</w:t>
      </w:r>
    </w:p>
    <w:p>
      <w:pPr/>
      <w:r>
        <w:rPr/>
        <w:t xml:space="preserve">محمد بن إسماعيل بن عامر الدمشقي. عن أيوب بن حسان.</w:t>
      </w:r>
    </w:p>
    <w:p/>
    <w:p>
      <w:pPr/>
      <w:r>
        <w:rPr/>
        <w:t xml:space="preserve">قال ابن مندة: صاحب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2026-07-27T11:24:15+03:00</dcterms:created>
  <dcterms:modified xsi:type="dcterms:W3CDTF">2026-07-27T11:24:15+03:00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