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مجمع بن جارية بن عطاف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مجمع بن جارية بن عطاف الكوفي
</w:t>
      </w:r>
    </w:p>
    <w:p>
      <w:pPr/>
      <w:r>
        <w:rPr/>
        <w:t xml:space="preserve">مجمع بن جارية بن عطاف الكوفي. بيض له ابن أبي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مجمع بن جارية بن العطاف كوفي
</w:t>
      </w:r>
    </w:p>
    <w:p>
      <w:pPr/>
      <w:r>
        <w:rPr/>
        <w:t xml:space="preserve">مجمع بن جارية بن العطاف كوفي </w:t>
      </w:r>
    </w:p>
    <w:p/>
    <w:p>
      <w:pPr/>
      <w:r>
        <w:rPr/>
        <w:t xml:space="preserve">روى عن .... روى عنه 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2026-07-27T13:26:21+03:00</dcterms:created>
  <dcterms:modified xsi:type="dcterms:W3CDTF">2026-07-27T13:26:21+03:00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