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يزيد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يزيد البجلي
</w:t>
      </w:r>
    </w:p>
    <w:p>
      <w:pPr/>
      <w:r>
        <w:rPr/>
        <w:t xml:space="preserve">مخلد بن يزيد البجلي ولى قضاء رية في أمرة عبد الرحمن بن الحكم. وكانت له رحلة في العلم. وتوفي (رحمه الله): آخر أيام عبد الرحمن بن الحكم.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زيد البجلي
</w:t>
      </w:r>
    </w:p>
    <w:p>
      <w:pPr/>
      <w:r>
        <w:rPr/>
        <w:t xml:space="preserve">مخلد بن زيد البجلي </w:t>
      </w:r>
    </w:p>
    <w:p/>
    <w:p>
      <w:pPr/>
      <w:r>
        <w:rPr/>
        <w:t xml:space="preserve">وقيل يزيد</w:t>
      </w:r>
    </w:p>
    <w:p/>
    <w:p>
      <w:pPr/>
      <w:r>
        <w:rPr/>
        <w:t xml:space="preserve">له رحلة في العم والطلب، ولي قضاء رية في أيام الأمير عبد الرحمن بن الحكم ومات في آخرها، ذكره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2026-06-19T12:41:56+03:00</dcterms:created>
  <dcterms:modified xsi:type="dcterms:W3CDTF">2026-06-19T12:41:56+03:00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