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أغناطيوس أفرام
</w:t>
      </w:r>
    </w:p>
    <w:p>
      <w:pPr>
        <w:jc w:val="start"/>
        <w:bidi/>
      </w:pPr>
      <w:r>
        <w:rPr>
          <w:rFonts w:ascii="arial" w:hAnsi="arial" w:eastAsia="arial" w:cs="arial"/>
          <w:sz w:val="28"/>
          <w:szCs w:val="28"/>
          <w:b w:val="1"/>
          <w:bCs w:val="1"/>
          <w:rtl/>
        </w:rPr>
        <w:t xml:space="preserve">أغناطيوس أفرام
</w:t>
      </w:r>
    </w:p>
    <w:p>
      <w:pPr/>
      <w:r>
        <w:rPr/>
        <w:t xml:space="preserve">أغناطيوس أفرام  أغناطيوس أفرام الأول برصوم، بطريرك أنطاكية وسائر المشرق للسريان الأرثوذكس: باحث أديب. من أعضاء المجمع العلمي العربي في دمشق. سراياني الأصل. عربي اللسان والمنبت. ولد وتعلم في الموصل. ودخل ’’دير الزعفران’’ بجوار ماردين، مترهبا سنة 1905 وقام برحلات إلى أوربا، ثم إلى أميركا وكندا بوظيفة قاصد رسولي لتفقد الجاليات السريانية. وفي سنة 133 انتخب بطريركا على انطاكية وسائر المشرق. وأقام في حمص. وتوفي بها. له مؤلفات، منها (نزهة الأذهان في تاريخ دير الزعرفان - ط) و (اللؤلؤ المنثور في تاريخ العلوم و الآدب السريانية – ط) و (الدرر النفيسة في مختصر تاريخ الكنيسة - ط) و (الألفاظ السريانية في المعاجم العربية - ط) نشر متسلسلا في مجلة المجمع العلمي العربي، و (معجم عربي سرياني - خ) و (تاريخ بطاركة انطاكية ومشاهير الكنيسة السريانية - خ) و (نوابغ السريان في اللغة العربية - ط).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2026-07-27T06:39:06+03:00</dcterms:created>
  <dcterms:modified xsi:type="dcterms:W3CDTF">2026-07-27T06:39:06+03:00</dcterms:modified>
</cp:coreProperties>
</file>

<file path=docProps/custom.xml><?xml version="1.0" encoding="utf-8"?>
<Properties xmlns="http://schemas.openxmlformats.org/officeDocument/2006/custom-properties" xmlns:vt="http://schemas.openxmlformats.org/officeDocument/2006/docPropsVTypes"/>
</file>