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غسان بن أبان، أبو روح اليمامي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غسان بن أبان، أبو روح اليمامي
</w:t>
      </w:r>
    </w:p>
    <w:p>
      <w:pPr/>
      <w:r>
        <w:rPr/>
        <w:t xml:space="preserve">غسان بن أبان، أبو روح اليمامي. حدث قبل المائتين.</w:t>
      </w:r>
    </w:p>
    <w:p/>
    <w:p>
      <w:pPr/>
      <w:r>
        <w:rPr/>
        <w:t xml:space="preserve">منكر الحديث.</w:t>
      </w:r>
    </w:p>
    <w:p/>
    <w:p>
      <w:pPr/>
      <w:r>
        <w:rPr/>
        <w:t xml:space="preserve">قال ابن حبان: يروى عجائب.</w:t>
      </w:r>
    </w:p>
    <w:p/>
    <w:p>
      <w:pPr/>
      <w:r>
        <w:rPr/>
        <w:t xml:space="preserve">روى أحمد بن محمد بن عمر بن يونس اليمامي عنه، عن حفص بن عمر عن أبي طلحة، عن عمه، عن أنس، عن النبي صلى الله عليه وسلم، قال: خلق الله أحجارا قبل أن يخلق الأرض بألفى عام، ثم أمر أن يوقد عليها، ثم أعدها لابليس وفرعون ولمن حلف باسمه كاذبا.</w:t>
      </w:r>
    </w:p>
    <w:p/>
    <w:p>
      <w:pPr/>
      <w:r>
        <w:rPr/>
        <w:t xml:space="preserve">موضوع.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غسان بن أبان، أبو روح
</w:t>
      </w:r>
    </w:p>
    <w:p>
      <w:pPr/>
      <w:r>
        <w:rPr/>
        <w:t xml:space="preserve">غسان بن أبان، أبو روح: منكر الحديث: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غسان بن أبان بن الأرقم بن كلاب أبو روح الحنفي اليمامي
</w:t>
      </w:r>
    </w:p>
    <w:p>
      <w:pPr/>
      <w:r>
        <w:rPr/>
        <w:t xml:space="preserve">غسان بن أبان بن الأرقم بن كلاب أبو روح الحنفي اليمامي </w:t>
      </w:r>
    </w:p>
    <w:p/>
    <w:p>
      <w:pPr/>
      <w:r>
        <w:rPr/>
        <w:t xml:space="preserve">قال ابن حبان يروي العجائب وقال أبو الفتح الأزدي ضعيف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2026-07-27T12:23:11+03:00</dcterms:created>
  <dcterms:modified xsi:type="dcterms:W3CDTF">2026-07-27T12:23:11+03:00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