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جراد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جراد
</w:t>
      </w:r>
    </w:p>
    <w:p>
      <w:pPr/>
      <w:r>
        <w:rPr/>
        <w:t xml:space="preserve">عمرو بن جراد. عن أبي موسى الأشعري.</w:t>
      </w:r>
      <w:br/>
      <w:r>
        <w:rPr/>
        <w:t xml:space="preserve"> لا ندرى من هو. وهو جد لعليلة بن بدر.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جراد التميمي
</w:t>
      </w:r>
    </w:p>
    <w:p>
      <w:pPr/>
      <w:r>
        <w:rPr/>
        <w:t xml:space="preserve">عمرو بن جراد التميمي </w:t>
      </w:r>
    </w:p>
    <w:p/>
    <w:p>
      <w:pPr/>
      <w:r>
        <w:rPr/>
        <w:t xml:space="preserve">عن أبي موسى وعنه رجل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جراد التميمي السعدي جد عليلة.
</w:t>
      </w:r>
    </w:p>
    <w:p>
      <w:pPr/>
      <w:r>
        <w:rPr/>
        <w:t xml:space="preserve">(ق) عمرو بن جراد التميمي السعدي جد عليلة. </w:t>
      </w:r>
    </w:p>
    <w:p/>
    <w:p>
      <w:pPr/>
      <w:r>
        <w:rPr/>
        <w:t xml:space="preserve">خرج أبو عبد الله الحاكم حديثه في التيمم في ’’ صحيحه ’’ وذكره أبو موسى في جملة الصحابة رضي الله عنهم أجمعين.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2026-07-26T18:19:47+03:00</dcterms:created>
  <dcterms:modified xsi:type="dcterms:W3CDTF">2026-07-26T18:19:47+03:00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