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جعفر البصري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جعفر البصري الحافظ
</w:t>
      </w:r>
    </w:p>
    <w:p>
      <w:pPr/>
      <w:r>
        <w:rPr/>
        <w:t xml:space="preserve">عمر بن جعفر البصري الحافظ. انتخب الكثير على البغاددة، وكان صدوقا إن شاء الله.</w:t>
      </w:r>
    </w:p>
    <w:p/>
    <w:p>
      <w:pPr/>
      <w:r>
        <w:rPr/>
        <w:t xml:space="preserve">حدث عن أبي خليفة، وعبدان، وله خطأ وأوهام، وقد كان الدارقطني يتتبع خطأه فيما انتقاه على أبي بكر الشافعي خاصة، [ورتب ذلك في كراريس، وذلك يدل على تغفيله وضعفه لكثرة ذلك] .</w:t>
      </w:r>
    </w:p>
    <w:p/>
    <w:p>
      <w:pPr/>
      <w:r>
        <w:rPr/>
        <w:t xml:space="preserve">قال الخطيب: وكان أبو محمد السبيعى يقول فيه: كذاب، قال ابن أبي الفوارس:</w:t>
      </w:r>
    </w:p>
    <w:p/>
    <w:p>
      <w:pPr/>
      <w:r>
        <w:rPr/>
        <w:t xml:space="preserve">كانت كتبه ردية.</w:t>
      </w:r>
    </w:p>
    <w:p/>
    <w:p>
      <w:pPr/>
      <w:r>
        <w:rPr/>
        <w:t xml:space="preserve">مات سنة سبع وخمسين وثلثمائة، وله سبع وسبعون سنة.</w:t>
      </w:r>
    </w:p>
    <w:p/>
    <w:p>
      <w:pPr/>
      <w:r>
        <w:rPr/>
        <w:t xml:space="preserve">حدث عنه ابن رزقويه، وعلى بن أحمد الرزاز.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جعفر البصري الحافظ
</w:t>
      </w:r>
    </w:p>
    <w:p>
      <w:pPr/>
      <w:r>
        <w:rPr/>
        <w:t xml:space="preserve">عمر بن جعفر البصري الحافظ: ثقة، كذبه أبو محمد السبيعي.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2026-07-25T09:03:37+03:00</dcterms:created>
  <dcterms:modified xsi:type="dcterms:W3CDTF">2026-07-25T09:03:37+03:00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