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سعيد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سعيد المعافري
</w:t>
      </w:r>
    </w:p>
    <w:p>
      <w:pPr/>
      <w:r>
        <w:rPr/>
        <w:t xml:space="preserve">محمد بن أحمد بن سعيد المعافري من أهل إلبيرة، وأصله من إشبيلية؛ يكنى: أبا عبد الله، ويعرف: بالقزار.</w:t>
      </w:r>
    </w:p>
    <w:p/>
    <w:p>
      <w:pPr/>
      <w:r>
        <w:rPr/>
        <w:t xml:space="preserve">وكان: شيخا، صالحا، دينا، نحويا، شاعرا. سمع من سعيد بن جابر: الموطأ. رواية يحيى بن يحيى: والكتاب الكامل لمحمد بن يزيد المبرد. كتبنا عنه حكايات. وتوفي: بحاضرة إلبيرة في صدر سنة تسع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سعيد، أبو عبد الله المعافري، المعروف بابن الفراء.
</w:t>
      </w:r>
    </w:p>
    <w:p>
      <w:pPr/>
      <w:r>
        <w:rPr/>
        <w:t xml:space="preserve">محمد بن أحمد بن سعيد، أبو عبد الله المعافري، المعروف بابن الفراء. </w:t>
      </w:r>
    </w:p>
    <w:p/>
    <w:p>
      <w:pPr/>
      <w:r>
        <w:rPr/>
        <w:t xml:space="preserve">أخذ عن أبي محمد مكي بن أبي طالب. أخذ عنه القاضي يحيى بن حبيب، وأثنى عليه ابن بشكوال.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2026-06-16T00:02:47+03:00</dcterms:created>
  <dcterms:modified xsi:type="dcterms:W3CDTF">2026-06-16T00:02:47+03:00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