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مسعود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مسعود
</w:t>
      </w:r>
    </w:p>
    <w:p>
      <w:pPr/>
      <w:r>
        <w:rPr/>
        <w:t xml:space="preserve">محمد بن أحمد بن مسعود من أهل إلبيرة؛ يكنى: أبا عبد الله، ويعرف: بابن الفخار.</w:t>
      </w:r>
    </w:p>
    <w:p/>
    <w:p>
      <w:pPr/>
      <w:r>
        <w:rPr/>
        <w:t xml:space="preserve">روى عن محمد بن فطيس جل روايته، وروى عن عثمان بن جرير الكلابي. وروى ببجانة عن فضل بن سلمة. وكان: حافظا للمسائل.</w:t>
      </w:r>
    </w:p>
    <w:p/>
    <w:p>
      <w:pPr/>
      <w:r>
        <w:rPr/>
        <w:t xml:space="preserve">سمع منه جماعة من الناس وسمعت منه، وسألته عن مولده فقال لي: ولدت في شهر رمضان سنة ثلاث مائة. وتوفي (رحمه الله) يوم الاثنين ليومين بقيا من ذي الحجة سنة ثمان وسبعين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مسعود أبو عبد الله
</w:t>
      </w:r>
    </w:p>
    <w:p>
      <w:pPr/>
      <w:r>
        <w:rPr/>
        <w:t xml:space="preserve">محمد بن أحمد بن مسعود أبو عبد الله </w:t>
      </w:r>
    </w:p>
    <w:p/>
    <w:p>
      <w:pPr/>
      <w:r>
        <w:rPr/>
        <w:t xml:space="preserve">يروي عن محمد بن فطيس بن واصل الألبيري، روى عنه أبو الولدي بن الفرضي.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2026-06-15T23:58:40+03:00</dcterms:created>
  <dcterms:modified xsi:type="dcterms:W3CDTF">2026-06-15T23:58:40+03:00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