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أيوب بن سليمان بن 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أيوب بن سليمان بن حجاج
</w:t>
      </w:r>
    </w:p>
    <w:p>
      <w:pPr/>
      <w:r>
        <w:rPr/>
        <w:t xml:space="preserve">محمد بن أيوب بن سليمان بن حجاج من أهل قرطبة؛ يعرف: لفك.</w:t>
      </w:r>
    </w:p>
    <w:p/>
    <w:p>
      <w:pPr/>
      <w:r>
        <w:rPr/>
        <w:t xml:space="preserve">كان: عالما باللغة، حافظا لها، بصيرا بالنحو والشعر: روى عن أحمد بن خالد، وأحمد بن بشر بن الأغبس، وقاسم بن أصبغ ونظرائهم. وكان: حسن الخط، ضابطا. وولى: قضاء تدمير. أخبرني بذلك محمد بن عبد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أيوب بن سليمان بن حجاج
</w:t>
      </w:r>
    </w:p>
    <w:p>
      <w:pPr/>
      <w:r>
        <w:rPr/>
        <w:t xml:space="preserve">محمد بن أيوب بن سليمان بن حجاج </w:t>
      </w:r>
    </w:p>
    <w:p/>
    <w:p>
      <w:pPr/>
      <w:r>
        <w:rPr/>
        <w:t xml:space="preserve">ويعرف بالبك، والبك الفم لغوي، حافظ، متقن في حفظه ولفظه، فقيه، ولي قضاء تدمير متضلعا بالنحو واللغة والأدب والغريب، تصدر موضع شيخه</w:t>
      </w:r>
    </w:p>
    <w:p/>
    <w:p>
      <w:pPr/>
      <w:r>
        <w:rPr/>
        <w:t xml:space="preserve">وأخذ عن أصحاب النجيرمي اللغة.</w:t>
      </w:r>
    </w:p>
    <w:p/>
    <w:p>
      <w:pPr/>
      <w:r>
        <w:rPr/>
        <w:t xml:space="preserve">توفي سنة عشرين وخمسمائة. ومن شعره:</w:t>
      </w:r>
    </w:p>
    <w:p/>
    <w:p>
      <w:pPr>
        <w:jc w:val="center"/>
      </w:pPr>
      <w:r>
        <w:rPr>
          <w:color w:val="ff0000"/>
        </w:rPr>
        <w:t xml:space="preserve">يا عنق الإبريق من فضة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ويا قوام الغصن الرطب</w:t>
      </w:r>
    </w:p>
    <w:p/>
    <w:p>
      <w:pPr>
        <w:jc w:val="center"/>
      </w:pPr>
      <w:r>
        <w:rPr>
          <w:color w:val="ff0000"/>
        </w:rPr>
        <w:t xml:space="preserve">هبك تجافيت فأقصيتني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تقدر أن تخرج من قلبي؟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61)/(دار سعد الدين للطباعة والنشر والتوزيع،2000،ط 1،ج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2026-06-19T14:36:29+03:00</dcterms:created>
  <dcterms:modified xsi:type="dcterms:W3CDTF">2026-06-19T14:36:29+03:00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