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خليل اللخمي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خليل اللخمي الحباب
</w:t>
      </w:r>
    </w:p>
    <w:p>
      <w:pPr/>
      <w:r>
        <w:rPr/>
        <w:t xml:space="preserve">محمد بن يحيى بن خليل اللخمي الحباب من أهل قرطبة؛ يكنى: أبا عبد الله، ويعرف: بابن العصفري.</w:t>
      </w:r>
    </w:p>
    <w:p/>
    <w:p>
      <w:pPr/>
      <w:r>
        <w:rPr/>
        <w:t xml:space="preserve">سمع: من قاسم بن أصبغ، وآبن أبي دليم وغيرهما. وكان: حافظا للمسائل، معتنيا في السوق بالرأي.</w:t>
      </w:r>
    </w:p>
    <w:p/>
    <w:p>
      <w:pPr/>
      <w:r>
        <w:rPr/>
        <w:t xml:space="preserve">وكان: يفتي بقرطبة. وتوفي: سنة ثلاث وستين وثلاث مائة. ويجتمع إليه في المسجد الجامع للمناظرة. وقيل توفي: في صفر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2026-06-19T14:38:08+03:00</dcterms:created>
  <dcterms:modified xsi:type="dcterms:W3CDTF">2026-06-19T14:38:08+03:00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