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فحلون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فحلون
</w:t>
      </w:r>
    </w:p>
    <w:p>
      <w:pPr/>
      <w:r>
        <w:rPr/>
        <w:t xml:space="preserve">محمد بن فحلون من أهل قرطبة؛ يكنى: أبا عبد الله.</w:t>
      </w:r>
    </w:p>
    <w:p/>
    <w:p>
      <w:pPr/>
      <w:r>
        <w:rPr/>
        <w:t xml:space="preserve">سمع: من أحمد بن زياد وغيره، وكان: معتنيا بالآثار والسنن، ورعا فاضلا. توفي (رحمه الله): سنة ثلاث وستين وثلاث مائة. أخبرني بذلك إسماعيل.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2026-06-19T14:25:06+03:00</dcterms:created>
  <dcterms:modified xsi:type="dcterms:W3CDTF">2026-06-19T14:25:06+03:00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