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واصل
</w:t>
      </w:r>
    </w:p>
    <w:p>
      <w:pPr/>
      <w:r>
        <w:rPr/>
        <w:t xml:space="preserve">عبد الواحد بن واصل. عن أنس.</w:t>
      </w:r>
    </w:p>
    <w:p/>
    <w:p>
      <w:pPr/>
      <w:r>
        <w:rPr/>
        <w:t xml:space="preserve">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واصل
</w:t>
      </w:r>
    </w:p>
    <w:p>
      <w:pPr/>
      <w:r>
        <w:rPr/>
        <w:t xml:space="preserve">عبد الواحد بن واصل: عن أنس،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واصل أبو الواصل
</w:t>
      </w:r>
    </w:p>
    <w:p>
      <w:pPr/>
      <w:r>
        <w:rPr/>
        <w:t xml:space="preserve">عبد الواحد بن واصل أبو الواصل </w:t>
      </w:r>
    </w:p>
    <w:p/>
    <w:p>
      <w:pPr/>
      <w:r>
        <w:rPr/>
        <w:t xml:space="preserve">يروي عن أنس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2026-07-27T09:36:16+03:00</dcterms:created>
  <dcterms:modified xsi:type="dcterms:W3CDTF">2026-07-27T09:36:16+03:00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