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تمام. من أهل 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تمام. من أهل رية
</w:t>
      </w:r>
    </w:p>
    <w:p>
      <w:pPr/>
      <w:r>
        <w:rPr/>
        <w:t xml:space="preserve">محمد بن تمام. من أهل رية. سمع: من عبيد الله بن يحيى، وأبي صالح وغيرهما. وكان فقها، فاضلا، دينا. ذكره: ابن سعدان.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2026-06-16T02:17:48+03:00</dcterms:created>
  <dcterms:modified xsi:type="dcterms:W3CDTF">2026-06-16T02:17:48+03:00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