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عبد الله، أبو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عبد الله، أبو وهب
</w:t>
      </w:r>
    </w:p>
    <w:p>
      <w:pPr/>
      <w:r>
        <w:rPr/>
        <w:t xml:space="preserve">عبد العزيز بن عبد الله، أبو وهب. عن هشام بن حسان.</w:t>
      </w:r>
    </w:p>
    <w:p/>
    <w:p>
      <w:pPr/>
      <w:r>
        <w:rPr/>
        <w:t xml:space="preserve">تكلم فيه ابن عدي.</w:t>
      </w:r>
    </w:p>
    <w:p/>
    <w:p>
      <w:pPr/>
      <w:r>
        <w:rPr/>
        <w:t xml:space="preserve">وقال: هو القرشي البصري، ثم ساق له أحاديث تستنكر، وقال: عامة</w:t>
      </w:r>
    </w:p>
    <w:p/>
    <w:p>
      <w:pPr/>
      <w:r>
        <w:rPr/>
        <w:t xml:space="preserve">ما يرويه لا يتابعه عليه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عبد الله، أبو وهب
</w:t>
      </w:r>
    </w:p>
    <w:p>
      <w:pPr/>
      <w:r>
        <w:rPr/>
        <w:t xml:space="preserve">عبد العزيز بن عبد الله، أبو وهب: عن هشام بن حسان، جرحه ابن عدي.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2026-07-27T17:09:18+03:00</dcterms:created>
  <dcterms:modified xsi:type="dcterms:W3CDTF">2026-07-27T17:09:18+03:00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