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الرحمن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الرحمن
</w:t>
      </w:r>
    </w:p>
    <w:p>
      <w:pPr/>
      <w:r>
        <w:rPr/>
        <w:t xml:space="preserve">محمد بن عبد الرحمن من أهل قرطبة. كان مولى لبني أبي عيسى.</w:t>
      </w:r>
    </w:p>
    <w:p/>
    <w:p>
      <w:pPr/>
      <w:r>
        <w:rPr/>
        <w:t xml:space="preserve">سمع: من ابن وضاح، وروى: المستخرجة عن أبي صالح. وكان: مشاورا، وكان نظيف الكتب، حسن الضبط مسمتا. وكان يسكن عند باب الحديد. من كتاب: محمد بن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2026-06-19T12:41:40+03:00</dcterms:created>
  <dcterms:modified xsi:type="dcterms:W3CDTF">2026-06-19T12:41:40+03:00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