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طلحة بن مصرف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طلحة بن مصرف اليمامي
</w:t>
      </w:r>
    </w:p>
    <w:p>
      <w:pPr/>
      <w:r>
        <w:rPr/>
        <w:t xml:space="preserve">عبد الرحمن بن محمد بن طلحة بن مصرف اليمامي. عن أبيه.</w:t>
      </w:r>
    </w:p>
    <w:p/>
    <w:p>
      <w:pPr/>
      <w:r>
        <w:rPr/>
        <w:t xml:space="preserve">قال أبو حاتم: ليس بقوى.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طلحة بن مصرف
</w:t>
      </w:r>
    </w:p>
    <w:p>
      <w:pPr/>
      <w:r>
        <w:rPr/>
        <w:t xml:space="preserve">عبد الرحمن بن محمد بن طلحة بن مصرف </w:t>
      </w:r>
    </w:p>
    <w:p/>
    <w:p>
      <w:pPr/>
      <w:r>
        <w:rPr/>
        <w:t xml:space="preserve">روى عن أبيه روى عنه يحيى بن آدم ثنا عبد الرحمن قال سألت أبي عنه فقال ليس بقوي.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2026-07-27T13:49:52+03:00</dcterms:created>
  <dcterms:modified xsi:type="dcterms:W3CDTF">2026-07-27T13:49:52+03:00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