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أيوب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أيوب السكوني
</w:t>
      </w:r>
    </w:p>
    <w:p>
      <w:pPr/>
      <w:r>
        <w:rPr/>
        <w:t xml:space="preserve">عبد الرحمن بن أيوب السكوني. عن العطاف بن خالد، عن نافع، عن ابن عمر - مرفوعا: لو أذن الله لاهل الجنة لتبايعوا بالعطر والبز.</w:t>
      </w:r>
    </w:p>
    <w:p/>
    <w:p>
      <w:pPr/>
      <w:r>
        <w:rPr/>
        <w:t xml:space="preserve">رواه عنه الحسين بن إسحاق التسترى.</w:t>
      </w:r>
    </w:p>
    <w:p/>
    <w:p>
      <w:pPr/>
      <w:r>
        <w:rPr/>
        <w:t xml:space="preserve">لا يجوز أن يحتج بهذا.</w:t>
      </w:r>
    </w:p>
    <w:p/>
    <w:p>
      <w:pPr/>
      <w:r>
        <w:rPr/>
        <w:t xml:space="preserve">وقد قال العقيلي: لا يتابع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أيوب
</w:t>
      </w:r>
    </w:p>
    <w:p>
      <w:pPr/>
      <w:r>
        <w:rPr/>
        <w:t xml:space="preserve">عبد الرحمن بن أيوب: عن عطاف بن خالد،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2026-07-27T09:10:50+03:00</dcterms:created>
  <dcterms:modified xsi:type="dcterms:W3CDTF">2026-07-27T09:10:50+03:00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