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دحون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دحون
</w:t>
      </w:r>
    </w:p>
    <w:p>
      <w:pPr/>
      <w:r>
        <w:rPr/>
        <w:t xml:space="preserve">محمد بن سليمان بن دحون من أهل قرطبة.</w:t>
      </w:r>
    </w:p>
    <w:p/>
    <w:p>
      <w:pPr/>
      <w:r>
        <w:rPr/>
        <w:t xml:space="preserve">روى عن ابن وضاح، وأحمد بن إبراهيم الفرضي، وسعيد بن خمير وغيرهم. وتوفي (رحمه الله): سنة تسع وعشرين وثلاث مائة. ذكره خالد وفيه لغيره.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2026-06-21T13:50:10+03:00</dcterms:created>
  <dcterms:modified xsi:type="dcterms:W3CDTF">2026-06-21T13:50:10+03:00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