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الملك [الرقاشي]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الملك [الرقاشي]
</w:t>
      </w:r>
    </w:p>
    <w:p>
      <w:pPr/>
      <w:r>
        <w:rPr/>
        <w:t xml:space="preserve">عبد الله بن محمد بن عبد الملك [الرقاشي]. بصري.</w:t>
      </w:r>
    </w:p>
    <w:p/>
    <w:p>
      <w:pPr/>
      <w:r>
        <w:rPr/>
        <w:t xml:space="preserve">سمع منه جعفر بن سليمان.</w:t>
      </w:r>
    </w:p>
    <w:p/>
    <w:p>
      <w:pPr/>
      <w:r>
        <w:rPr/>
        <w:t xml:space="preserve">قال البخاري: فيه نظر.</w:t>
      </w:r>
    </w:p>
    <w:p/>
    <w:p>
      <w:pPr/>
      <w:r>
        <w:rPr/>
        <w:t xml:space="preserve">حديثه في مناشدة على ابن الزبير:</w:t>
      </w:r>
    </w:p>
    <w:p/>
    <w:p>
      <w:pPr/>
      <w:r>
        <w:rPr/>
        <w:t xml:space="preserve">تقاتلني وأنت ظالم لي! قال العقيلي: الأسانيد في هذا لينة.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الملك الرقاشي البصري
</w:t>
      </w:r>
    </w:p>
    <w:p>
      <w:pPr/>
      <w:r>
        <w:rPr/>
        <w:t xml:space="preserve">عبد الله بن محمد بن عبد الملك الرقاشي البصري. قال البخاري: فيه نظر.</w:t>
      </w:r>
    </w:p>
    <w:p/>
    <w:p>
      <w:pPr/>
      <w:r>
        <w:rPr/>
        <w:t xml:space="preserve">وكذا قال أبو حاتم قال: في حديثه نظر.</w:t>
      </w:r>
    </w:p>
    <w:p/>
    <w:p>
      <w:pPr/>
      <w:r>
        <w:rPr/>
        <w:t xml:space="preserve">سمع عبد الملك بن مسلم.</w:t>
      </w:r>
    </w:p>
    <w:p/>
    <w:p>
      <w:pPr/>
      <w:r>
        <w:rPr/>
        <w:t xml:space="preserve">وعنه ابنه محمد ومسدد.</w:t>
      </w:r>
    </w:p>
    <w:p/>
    <w:p>
      <w:pPr/>
      <w:r>
        <w:rPr/>
        <w:t xml:space="preserve">[مر وهو الرقاشي].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الملك 
</w:t>
      </w:r>
    </w:p>
    <w:p>
      <w:pPr/>
      <w:r>
        <w:rPr/>
        <w:t xml:space="preserve">عبد الله بن محمد بن عبد الملك. </w:t>
      </w:r>
    </w:p>
    <w:p/>
    <w:p>
      <w:pPr/>
      <w:r>
        <w:rPr/>
        <w:t xml:space="preserve">سمع عبد الملك بن مسلم، سمع منه جعفر بن سليمان.</w:t>
      </w:r>
    </w:p>
    <w:p/>
    <w:p>
      <w:pPr/>
      <w:r>
        <w:rPr/>
        <w:t xml:space="preserve">فيه نظرٌ.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الملك بن مسلم الرقاشي البصري جد أبي قلابة عبد الملك بن محمد بن عبد الله.
</w:t>
      </w:r>
    </w:p>
    <w:p>
      <w:pPr/>
      <w:r>
        <w:rPr/>
        <w:t xml:space="preserve">(عس) عبد الله بن محمد بن عبد الملك بن مسلم الرقاشي البصري جد أبي قلابة عبد الملك بن محمد بن عبد الله. </w:t>
      </w:r>
    </w:p>
    <w:p/>
    <w:p>
      <w:pPr/>
      <w:r>
        <w:rPr/>
        <w:t xml:space="preserve">خرج الدرامي حديثه في ’’ مسنده ’’ وكذلك الحاكم النيسابوري، والحافظ أحمد بن عبد الله الأصبهاني.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الملك
</w:t>
      </w:r>
    </w:p>
    <w:p>
      <w:pPr/>
      <w:r>
        <w:rPr/>
        <w:t xml:space="preserve">عبد الله بن محمد بن عبد الملك </w:t>
      </w:r>
    </w:p>
    <w:p/>
    <w:p>
      <w:pPr/>
      <w:r>
        <w:rPr/>
        <w:t xml:space="preserve">سمع عبد الملك بن مسلم روى عنه جعفر بن سليمان وأبو عاصم وأبو الوليد ومسدد وابنه محمد بن عبد الله الرقاشي في حديثه نظر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2026-05-17T01:50:25+03:00</dcterms:created>
  <dcterms:modified xsi:type="dcterms:W3CDTF">2026-05-17T01:50:25+03:00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