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قيس
</w:t>
      </w:r>
    </w:p>
    <w:p>
      <w:pPr/>
      <w:r>
        <w:rPr/>
        <w:t xml:space="preserve">عبد الله بن قيس. عن حميد الطويل.</w:t>
      </w:r>
    </w:p>
    <w:p/>
    <w:p>
      <w:pPr/>
      <w:r>
        <w:rPr/>
        <w:t xml:space="preserve">قال الازدي: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قيس
</w:t>
      </w:r>
    </w:p>
    <w:p>
      <w:pPr/>
      <w:r>
        <w:rPr/>
        <w:t xml:space="preserve">عبد الله بن قيس: عن حميد الطويلن كذبه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قيس
</w:t>
      </w:r>
    </w:p>
    <w:p>
      <w:pPr/>
      <w:r>
        <w:rPr/>
        <w:t xml:space="preserve">عبد الله بن قيس </w:t>
      </w:r>
    </w:p>
    <w:p/>
    <w:p>
      <w:pPr/>
      <w:r>
        <w:rPr/>
        <w:t xml:space="preserve">يروي عن حميد الطويل قال أبو الفتح الأزدي هو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2026-07-27T11:12:11+03:00</dcterms:created>
  <dcterms:modified xsi:type="dcterms:W3CDTF">2026-07-27T11:12:11+03:00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