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عميرة
</w:t>
      </w:r>
    </w:p>
    <w:p>
      <w:pPr/>
      <w:r>
        <w:rPr/>
        <w:t xml:space="preserve">عبد الله بن عميرة [د، ت، ق] .</w:t>
      </w:r>
    </w:p>
    <w:p/>
    <w:p>
      <w:pPr/>
      <w:r>
        <w:rPr/>
        <w:t xml:space="preserve">فيه جهالة.</w:t>
      </w:r>
    </w:p>
    <w:p/>
    <w:p>
      <w:pPr/>
      <w:r>
        <w:rPr/>
        <w:t xml:space="preserve">قال البخاري: لا يعرف.</w:t>
      </w:r>
    </w:p>
    <w:p/>
    <w:p>
      <w:pPr/>
      <w:r>
        <w:rPr/>
        <w:t xml:space="preserve">له سماع من الأحنف بن قيس.</w:t>
      </w:r>
    </w:p>
    <w:p/>
    <w:p>
      <w:pPr/>
      <w:r>
        <w:rPr/>
        <w:t xml:space="preserve">له: عنه، عن العباس حديث المزن والعنان.</w:t>
      </w:r>
    </w:p>
    <w:p/>
    <w:p>
      <w:pPr/>
      <w:r>
        <w:rPr/>
        <w:t xml:space="preserve">رواه عنه سماك بن حرب، ورواه</w:t>
      </w:r>
    </w:p>
    <w:p/>
    <w:p>
      <w:pPr/>
      <w:r>
        <w:rPr/>
        <w:t xml:space="preserve">عن سماك الوليد بن أبي ثور، وجماعة.</w:t>
      </w:r>
    </w:p>
    <w:p/>
    <w:p>
      <w:pPr/>
      <w:r>
        <w:rPr/>
        <w:t xml:space="preserve">ورواه أيضا يحيى بن العلاء - وهو واه - عن عمه / شعيب بن خالد، عن سماك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عميرة
</w:t>
      </w:r>
    </w:p>
    <w:p>
      <w:pPr/>
      <w:r>
        <w:rPr/>
        <w:t xml:space="preserve">عبد الله بن عميرة: مجهول، قال البخاري: لا يعرف له سماع من الأحنف. -د، ت،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2026-07-27T10:29:25+03:00</dcterms:created>
  <dcterms:modified xsi:type="dcterms:W3CDTF">2026-07-27T10:29:25+03:00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