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مسرور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مسرور
</w:t>
      </w:r>
    </w:p>
    <w:p>
      <w:pPr/>
      <w:r>
        <w:rPr/>
        <w:t xml:space="preserve">محمد بن إبراهيم بن مسرور المعروف: بابن الجناب</w:t>
      </w:r>
    </w:p>
    <w:p/>
    <w:p>
      <w:pPr/>
      <w:r>
        <w:rPr/>
        <w:t xml:space="preserve">من أهل قرطبة؛ يكنى: أبا عبد الله.</w:t>
      </w:r>
    </w:p>
    <w:p/>
    <w:p>
      <w:pPr/>
      <w:r>
        <w:rPr/>
        <w:t xml:space="preserve">روى عن بقي بن مخلد، ومحمد بن وضاح وغيرهما.</w:t>
      </w:r>
    </w:p>
    <w:p/>
    <w:p>
      <w:pPr/>
      <w:r>
        <w:rPr/>
        <w:t xml:space="preserve">وكان: حافظا للفقه، بصيرا بالوثائق، عالما بالأقضية والأحكام؛ وكان: صاحب وثائق أمير المؤمنين عبد الرحمن بن محمد.</w:t>
      </w:r>
    </w:p>
    <w:p/>
    <w:p>
      <w:pPr/>
      <w:r>
        <w:rPr/>
        <w:t xml:space="preserve">وكان: ذا رياسة وقدر جليل حدث. وتوفي: بعد سنة عشرين وثلاث مائة ودفن بمقبرة بلاط مغيث وصلى عليه آبنه أحمد. ذكره: أحمد.</w:t>
      </w:r>
    </w:p>
    <w:p/>
    <w:p>
      <w:pPr/>
      <w:r>
        <w:rPr/>
        <w:t xml:space="preserve">وقال الرازي: توفي محمد بنإبراهيم يوم الاثنين لثلاث خلون من شهر رمضان سنة ثمان عشرة.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2026-07-27T10:11:46+03:00</dcterms:created>
  <dcterms:modified xsi:type="dcterms:W3CDTF">2026-07-27T10:11:46+03:00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