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جعفر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جعفر التغلبي
</w:t>
      </w:r>
    </w:p>
    <w:p>
      <w:pPr/>
      <w:r>
        <w:rPr/>
        <w:t xml:space="preserve">عبد الله بن جعفر التغلبي. شيخ لأبي الحسين بن المظفر.</w:t>
      </w:r>
    </w:p>
    <w:p/>
    <w:p>
      <w:pPr/>
      <w:r>
        <w:rPr/>
        <w:t xml:space="preserve">ليس بثقة.</w:t>
      </w:r>
    </w:p>
    <w:p/>
    <w:p>
      <w:pPr/>
      <w:r>
        <w:rPr/>
        <w:t xml:space="preserve">انفرد بخبر: من لم يقل على خير البشر فقد كفر، فرواه بإسناد انفرد به.</w:t>
      </w:r>
    </w:p>
    <w:p/>
    <w:p>
      <w:pPr/>
      <w:r>
        <w:rPr/>
        <w:t xml:space="preserve">وهذا باطل، رواه عن محمد بن منصور الطوسى، عن محمد بن كثير الكوفى، / 3] أحد الضعفاء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2026-07-27T09:10:26+03:00</dcterms:created>
  <dcterms:modified xsi:type="dcterms:W3CDTF">2026-07-27T09:10:26+03:00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