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بحير الصنعاني القاص
</w:t>
      </w:r>
    </w:p>
    <w:p>
      <w:pPr>
        <w:jc w:val="start"/>
        <w:bidi/>
      </w:pPr>
      <w:r>
        <w:rPr>
          <w:rFonts w:ascii="arial" w:hAnsi="arial" w:eastAsia="arial" w:cs="arial"/>
          <w:sz w:val="28"/>
          <w:szCs w:val="28"/>
          <w:b w:val="1"/>
          <w:bCs w:val="1"/>
          <w:rtl/>
        </w:rPr>
        <w:t xml:space="preserve">عبد الله بن بحير الصنعاني القاص
</w:t>
      </w:r>
    </w:p>
    <w:p>
      <w:pPr/>
      <w:r>
        <w:rPr/>
        <w:t xml:space="preserve">عبد الله بن بحير [د، ت، ق] الصنعاني القاص، شيخ لعبد الرزاق. وثقه ابن معين.</w:t>
      </w:r>
    </w:p>
    <w:p/>
    <w:p>
      <w:pPr/>
      <w:r>
        <w:rPr/>
        <w:t xml:space="preserve">وقال ابن حبان: يروى العجائب التي كأنها معمولة، لا يحتج به، وهو أبو وائل، وما هو بعبد الله بن بحير بن ريسان، ذاك ثقة.</w:t>
      </w:r>
    </w:p>
    <w:p/>
    <w:p>
      <w:pPr/>
      <w:r>
        <w:rPr/>
        <w:t xml:space="preserve">قلت: وابن ريسان غزا المغرب زمن معاوية، وأدركه بكر بن مضر، وابن لهيعة.</w:t>
      </w:r>
    </w:p>
    <w:p/>
    <w:p>
      <w:pPr/>
      <w:r>
        <w:rPr/>
        <w:t xml:space="preserve">وأبو وائل هذا روى عن عروة بن محمد بن عطية، وعبد الرحمن بن يزيد الصنعاني، وغيرهما.</w:t>
      </w:r>
    </w:p>
    <w:p/>
    <w:p>
      <w:pPr/>
      <w:r>
        <w:rPr/>
        <w:t xml:space="preserve">أحمد بن حنبل، حدثنا إبراهيم بن خالد الصنعاني، حدثنا أبو وائل القاص، عن عروة بن محمد السعدي، عن أبيه، عن جده - مرفوعا: الغضب من الشيطان، وإن الشيطان خلق من النار، وإنما تطفأ النار بالماء، فمن غضب فليتوضأ.</w:t>
      </w:r>
    </w:p>
    <w:p/>
    <w:p>
      <w:pPr/>
      <w:r>
        <w:rPr/>
        <w:t xml:space="preserve">عبد الرزاق، حدثنا عبد الله بن بحير، حدثنا عبد الرحمن بن يزيد، سمع ابن عمر يقول: قال رسول الله صلى الله عليه وسلم: من سره أن ينظر إلى يوم القيامة كأنه رأى عين فليقرأ: إذا الشمس كورت..الحديث.</w:t>
      </w:r>
    </w:p>
    <w:p/>
    <w:p>
      <w:pPr/>
      <w:r>
        <w:rPr/>
        <w:t xml:space="preserve">وقال ابن ماكولا: أنا أحسبه عبد الله بن عيسى بن بحير، نسب إلى جده.</w:t>
      </w:r>
    </w:p>
    <w:p/>
    <w:p>
      <w:pPr/>
      <w:r>
        <w:rPr/>
        <w:t xml:space="preserve">وقال هشام بن يوسف: عبد الله بن بحير القاص يروي عن هانئ مولى عثمان بن عفان، كان يتقن ما سمع.</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القاص
</w:t>
      </w:r>
    </w:p>
    <w:p>
      <w:pPr/>
      <w:r>
        <w:rPr/>
        <w:t xml:space="preserve">أبو وائل القاص. هو عبد الله بن بحير.</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الصنعاني القاص
</w:t>
      </w:r>
    </w:p>
    <w:p>
      <w:pPr/>
      <w:r>
        <w:rPr/>
        <w:t xml:space="preserve">عبد الله بن بحير الصنعاني القاص: منكر الحديث بمرة. -د، ت، ق-</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القاص. عبد الله بن بحير
</w:t>
      </w:r>
    </w:p>
    <w:p>
      <w:pPr/>
      <w:r>
        <w:rPr/>
        <w:t xml:space="preserve">أبو وائل القاص. عبد الله بن بحير: تقدم.</w:t>
      </w:r>
    </w:p>
    <w:p>
      <w:pPr>
        <w:jc w:val="start"/>
        <w:bidi/>
      </w:pPr>
      <w:r>
        <w:rPr>
          <w:sz w:val="24"/>
          <w:szCs w:val="24"/>
          <w:b w:val="1"/>
          <w:bCs w:val="1"/>
          <w:rtl/>
        </w:rPr>
        <w:t xml:space="preserve">
ديوان الضعفاء،(مكتبة النهضة الحديثة - مكة،1967،ط 2،ج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اليماني 
</w:t>
      </w:r>
    </w:p>
    <w:p>
      <w:pPr/>
      <w:r>
        <w:rPr/>
        <w:t xml:space="preserve">عبد الله بن بحير، اليماني. </w:t>
      </w:r>
    </w:p>
    <w:p/>
    <w:p>
      <w:pPr/>
      <w:r>
        <w:rPr/>
        <w:t xml:space="preserve">عن هانئ، مولى عثمان، سمع منه هشام بن يوسف.</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بن ريسان المرادي الصنعاني
</w:t>
      </w:r>
    </w:p>
    <w:p>
      <w:pPr/>
      <w:r>
        <w:rPr/>
        <w:t xml:space="preserve">عبد الله بن بحير بن ريسان المرادي الصنعاني </w:t>
      </w:r>
    </w:p>
    <w:p/>
    <w:p>
      <w:pPr/>
      <w:r>
        <w:rPr/>
        <w:t xml:space="preserve">كنيته أبو وائل عن هانئ مولى عثمان وعدة وعنه هشام بن يوسف وعبد الرزاق وثق وليس بذاك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القاص
</w:t>
      </w:r>
    </w:p>
    <w:p>
      <w:pPr/>
      <w:r>
        <w:rPr/>
        <w:t xml:space="preserve">أبو وائل القاص </w:t>
      </w:r>
    </w:p>
    <w:p/>
    <w:p>
      <w:pPr/>
      <w:r>
        <w:rPr/>
        <w:t xml:space="preserve">عبيد الله بن بحير 264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بن ريسان المرادي أبو وائل القاص اليماني الصنعاني.
</w:t>
      </w:r>
    </w:p>
    <w:p>
      <w:pPr/>
      <w:r>
        <w:rPr/>
        <w:t xml:space="preserve">(د ت ق) عبد الله بن بحير بن ريسان المرادي أبو وائل القاص اليماني الصنعاني. </w:t>
      </w:r>
    </w:p>
    <w:p/>
    <w:p>
      <w:pPr/>
      <w:r>
        <w:rPr/>
        <w:t xml:space="preserve">روى عن: عبد الرحمن بن يزيد، وعروة بن محمد، وهاني مولى عثمان، روى عنه إبراهيم بن خالد. ذكره ابن حبان في الثقات. كذا ذكره المزي.</w:t>
      </w:r>
    </w:p>
    <w:p/>
    <w:p>
      <w:pPr/>
      <w:r>
        <w:rPr/>
        <w:t xml:space="preserve">وقد فرق ابن حبان الذي نقل كلامه بين أبي وائل القاص عبد الله بن بجير الصنعاني وليس هذا بعبد الله بن بحير بن ريسان ذاك ثقة وهذا يروي عن عروة بن محمد بن عطية وعبد الرحمن بن يزيد العجائب التي كأنها معمولة لا يجوز الاحتجاج به روى عن عروة عن أبيه عن جده، وله صحبة يرفعه ’’ الغضب من الشيطان ’’ وروى عن عبد الرحمن بن يزيد عن ابن عمر يرفعه، ’’ من سره أن ينظر إلي يوم القيامة فليقرأ </w:t>
      </w:r>
    </w:p>
    <w:p>
      <w:pPr/>
      <w:r>
        <w:rPr>
          <w:color w:val="0000ff"/>
        </w:rPr>
        <w:t xml:space="preserve">{إذا الشمس كورت}</w:t>
      </w:r>
    </w:p>
    <w:p>
      <w:pPr/>
      <w:r>
        <w:rPr/>
        <w:t xml:space="preserve">، و </w:t>
      </w:r>
    </w:p>
    <w:p>
      <w:pPr/>
      <w:r>
        <w:rPr>
          <w:color w:val="0000ff"/>
        </w:rPr>
        <w:t xml:space="preserve">{إذا السماء انفطرت}</w:t>
      </w:r>
    </w:p>
    <w:p>
      <w:pPr/>
      <w:r>
        <w:rPr/>
        <w:t xml:space="preserve">، و </w:t>
      </w:r>
    </w:p>
    <w:p>
      <w:pPr/>
      <w:r>
        <w:rPr>
          <w:color w:val="0000ff"/>
        </w:rPr>
        <w:t xml:space="preserve">{إذا السماء انشقت}</w:t>
      </w:r>
    </w:p>
    <w:p>
      <w:pPr/>
      <w:r>
        <w:rPr/>
        <w:t xml:space="preserve">، ’’ انتهى. الحديث الأول أخرجه أبو داود في سننه عن بكر بن خلف عن إبراهيم بن خالد عن أبي وائل القاص عن عروة، والثاني أخرجه الترمذي عن عباس العنبري عن عبد الرزاق حدثنا عبد الله بن بجير وقال فيه: حديث حسن.</w:t>
      </w:r>
    </w:p>
    <w:p/>
    <w:p>
      <w:pPr/>
      <w:r>
        <w:rPr/>
        <w:t xml:space="preserve">وذكر أبو أحمد الحاكم في كتاب ’’ الكنى ’’ في فصل من عرف تكنيته ولا يوقف على اسمه: أبو وائل القاص المرادي قاص أهل صنعاء سمع عروة بن محمد روى عنه إبراهيم بن خالد المؤذن وعزاه للبخاري، وكذا ذكره مسلم بن الحجاج، وأبو عمر بن عبد البر. زاد: ذكر إسحاق عن يحيى أنه قال: أبو وائل المرادي: الصنعاني ثقة، وأما النسائي والدولابي فلم يذكراه؛ لأنهما لا يذكرا إلا معروف الاسم فكأنهما تبعا أولئك والله أعلم.</w:t>
      </w:r>
    </w:p>
    <w:p/>
    <w:p>
      <w:pPr/>
      <w:r>
        <w:rPr/>
        <w:t xml:space="preserve">فتلخص من هذا أن أبا وائل المرادي القاصي ليس هو عبد الله بن بجير بن ريسان وأن من جمع بينهما يحتاج إلى بيان ذلك من أقوال العلماء.</w:t>
      </w:r>
    </w:p>
    <w:p/>
    <w:p>
      <w:pPr/>
      <w:r>
        <w:rPr/>
        <w:t xml:space="preserve">ولما خرج الحاكم حديثه عن هانئ مولى عثمان. وفي كتاب الجنائز قال: صحيح الإسناد ولم يخرجاه.</w:t>
      </w:r>
    </w:p>
    <w:p/>
    <w:p>
      <w:pPr/>
      <w:r>
        <w:rPr/>
        <w:t xml:space="preserve">وزعم بعض المصنفين من المتأخرين أن ابن حبان لم يسبق بالتفرقة بينهما، وهما واحد انتهى كلامه. وما أدري من أي أمر به أعجب، أمن قوله: لم يسبق وقد أسلفنا قول جماعة بالتفرقة، أومن قوله هما واحد بالمسترخى.</w:t>
      </w:r>
    </w:p>
    <w:p/>
    <w:p>
      <w:pPr/>
      <w:r>
        <w:rPr/>
        <w:t xml:space="preserve">لو قالها أحمد بن حنبل لاستدل على ذلك ما يوضحه اللهم إلا إن كان نزل نفسه فوق منزلة أحمد فإنا لله وإنا إليه راجعون [ق247/ب].</w:t>
      </w:r>
    </w:p>
    <w:p/>
    <w:p>
      <w:pPr/>
      <w:r>
        <w:rPr/>
        <w:t xml:space="preserve">هكذا تذهب العلوم إذا ما كان رأس الأقوام ذا دعوا.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اليماني
</w:t>
      </w:r>
    </w:p>
    <w:p>
      <w:pPr/>
      <w:r>
        <w:rPr/>
        <w:t xml:space="preserve">عبد الله بن بحير اليماني </w:t>
      </w:r>
    </w:p>
    <w:p/>
    <w:p>
      <w:pPr/>
      <w:r>
        <w:rPr/>
        <w:t xml:space="preserve">يروي عن هانئ مولى عثمان روى عنه هشام بن يوسف قاضى صنعاء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بجير بن ريسان
</w:t>
      </w:r>
    </w:p>
    <w:p>
      <w:pPr/>
      <w:r>
        <w:rPr/>
        <w:t xml:space="preserve">عبد الله بن بجير بن ريسان </w:t>
      </w:r>
    </w:p>
    <w:p/>
    <w:p>
      <w:pPr/>
      <w:r>
        <w:rPr/>
        <w:t xml:space="preserve">من أهل اليمن</w:t>
      </w:r>
    </w:p>
    <w:p/>
    <w:p>
      <w:pPr/>
      <w:r>
        <w:rPr/>
        <w:t xml:space="preserve">يروي عن أبي طاوس روى عنه عبد الرزاق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أبو وائل الصنعاني القاص
</w:t>
      </w:r>
    </w:p>
    <w:p>
      <w:pPr/>
      <w:r>
        <w:rPr/>
        <w:t xml:space="preserve">عبد الله بن بحير أبو وائل الصنعاني القاص </w:t>
      </w:r>
    </w:p>
    <w:p/>
    <w:p>
      <w:pPr/>
      <w:r>
        <w:rPr/>
        <w:t xml:space="preserve">يروي عن عروة بن محمد بن عطية وعبد الرحمن بن يزيد الصنعاني قال ابن حبان يروي العجائب التي كأنما معمولة لا يحتج به قال وليس هو عبد الله بن بحير بن ريسان فإن ذاك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بحير اليماني الصنعاني القاص
</w:t>
      </w:r>
    </w:p>
    <w:p>
      <w:pPr/>
      <w:r>
        <w:rPr/>
        <w:t xml:space="preserve">عبد الله بن بحير اليماني الصنعاني القاص </w:t>
      </w:r>
    </w:p>
    <w:p/>
    <w:p>
      <w:pPr/>
      <w:r>
        <w:rPr/>
        <w:t xml:space="preserve">روى عن هانئ مولى عثمان وعبد الرحمن بن يزيد الصنعاني روى عنه هشام بن يوسف وعبد الرزاق سمعت أبي يقول ذلك نا عبد الرحمن نا صالح بن أحمد بن حنبل نا علي بن عبد الله قال سمعت هشاماً يعنى بن يوسف وسئل عن عبد الله بن بحير القاص الذي روى عن هانئ مولى عثمان فقال: كان يتقن ما سمع نا عبد الرحمن ذكره أبي عن إسحاق بن منصور عن يحيى بن معين قال عبد الله بن بحير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القاص المرادي الصنعاني اليماني
</w:t>
      </w:r>
    </w:p>
    <w:p>
      <w:pPr/>
      <w:r>
        <w:rPr/>
        <w:t xml:space="preserve">أبو وائل القاص المرادي الصنعاني اليماني </w:t>
      </w:r>
    </w:p>
    <w:p/>
    <w:p>
      <w:pPr/>
      <w:r>
        <w:rPr/>
        <w:t xml:space="preserve">سمع هانئاً مولى عثمان وعروة بن محمد بن عطية روى عنه هشام بن يوسف وإبراهيم بن خالد الصنعاني سمعت أبي يقول ذلك. نا عبد الرحمن قال ذكره أبي عن إسحاق بن منصور عن يحيى بن معين أنه قال: أبو وائل المرادي الصنعاني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2026-05-02T19:14:30+03:00</dcterms:created>
  <dcterms:modified xsi:type="dcterms:W3CDTF">2026-05-02T19:14:30+03:00</dcterms:modified>
</cp:coreProperties>
</file>

<file path=docProps/custom.xml><?xml version="1.0" encoding="utf-8"?>
<Properties xmlns="http://schemas.openxmlformats.org/officeDocument/2006/custom-properties" xmlns:vt="http://schemas.openxmlformats.org/officeDocument/2006/docPropsVTypes"/>
</file>