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بن مسلم الفزارى أبويحيى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بن مسلم الفزارى أبويحيى
</w:t>
      </w:r>
    </w:p>
    <w:p>
      <w:pPr/>
      <w:r>
        <w:rPr/>
        <w:t xml:space="preserve">عباد بن مسلم الفزارى أبويحيى، عن أبي داود، عن أبي الحمراء. وعنه أبو عاصم، والطيالسي.</w:t>
      </w:r>
    </w:p>
    <w:p/>
    <w:p>
      <w:pPr/>
      <w:r>
        <w:rPr/>
        <w:t xml:space="preserve">قال ابن حبان: منكر الحديث، لا يحتج به.</w:t>
      </w:r>
    </w:p>
    <w:p/>
    <w:p>
      <w:pPr/>
      <w:r>
        <w:rPr/>
        <w:t xml:space="preserve">وقال الدارقطني: وهم ابن حبان في تسميته، هو عبادة.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بن مسلم
</w:t>
      </w:r>
    </w:p>
    <w:p>
      <w:pPr/>
      <w:r>
        <w:rPr/>
        <w:t xml:space="preserve">عباد بن مسلم: شيخ لأبي عاصم،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2026-07-27T13:47:42+03:00</dcterms:created>
  <dcterms:modified xsi:type="dcterms:W3CDTF">2026-07-27T13:47:42+03:00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