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حريث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حريث
</w:t>
      </w:r>
    </w:p>
    <w:p>
      <w:pPr/>
      <w:r>
        <w:rPr/>
        <w:t xml:space="preserve">صالح بن حريث. حدث عنه يحيى بن العلاء.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حريث
</w:t>
      </w:r>
    </w:p>
    <w:p>
      <w:pPr/>
      <w:r>
        <w:rPr/>
        <w:t xml:space="preserve">صالح بن حريث: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حريث
</w:t>
      </w:r>
    </w:p>
    <w:p>
      <w:pPr/>
      <w:r>
        <w:rPr/>
        <w:t xml:space="preserve">صالح بن حريث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حريث بن يزيد
</w:t>
      </w:r>
    </w:p>
    <w:p>
      <w:pPr/>
      <w:r>
        <w:rPr/>
        <w:t xml:space="preserve">صالح بن حريث بن يزيد </w:t>
      </w:r>
    </w:p>
    <w:p/>
    <w:p>
      <w:pPr/>
      <w:r>
        <w:rPr/>
        <w:t xml:space="preserve">روى عن ثبيتة بنت حنظلة روى عنه يحيى بن العلاء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2026-07-27T13:17:43+03:00</dcterms:created>
  <dcterms:modified xsi:type="dcterms:W3CDTF">2026-07-27T13:17:43+03:00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