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فرقد بن عون العدواني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فرقد بن عون العدواني
</w:t>
      </w:r>
    </w:p>
    <w:p>
      <w:pPr/>
      <w:r>
        <w:rPr/>
        <w:t xml:space="preserve">محمد بن فرقد بن عون العدواني من أهل سرقسطة. حدث. ذكره: أبو سعيد.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فرقد بن عون العدواني وفي موضع آخر المعافري
</w:t>
      </w:r>
    </w:p>
    <w:p>
      <w:pPr/>
      <w:r>
        <w:rPr/>
        <w:t xml:space="preserve">محمد بن فرقد بن عون العدواني وفي موضع آخر المعافري </w:t>
      </w:r>
    </w:p>
    <w:p/>
    <w:p>
      <w:pPr/>
      <w:r>
        <w:rPr/>
        <w:t xml:space="preserve">سرقسطي محدث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2026-07-25T16:36:53+03:00</dcterms:created>
  <dcterms:modified xsi:type="dcterms:W3CDTF">2026-07-25T16:36:53+03:00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