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مصعب
</w:t>
      </w:r>
    </w:p>
    <w:p>
      <w:pPr>
        <w:jc w:val="start"/>
        <w:bidi/>
      </w:pPr>
      <w:r>
        <w:rPr>
          <w:rFonts w:ascii="arial" w:hAnsi="arial" w:eastAsia="arial" w:cs="arial"/>
          <w:sz w:val="28"/>
          <w:szCs w:val="28"/>
          <w:b w:val="1"/>
          <w:bCs w:val="1"/>
          <w:rtl/>
        </w:rPr>
        <w:t xml:space="preserve">الحكم بن مصعب
</w:t>
      </w:r>
    </w:p>
    <w:p>
      <w:pPr/>
      <w:r>
        <w:rPr/>
        <w:t xml:space="preserve">الحكم بن مصعب [د، ق] .</w:t>
      </w:r>
    </w:p>
    <w:p/>
    <w:p>
      <w:pPr/>
      <w:r>
        <w:rPr/>
        <w:t xml:space="preserve">عن محمد بن علي والد المنصور.</w:t>
      </w:r>
    </w:p>
    <w:p/>
    <w:p>
      <w:pPr/>
      <w:r>
        <w:rPr/>
        <w:t xml:space="preserve">وعنه الوليد بن مسلم.</w:t>
      </w:r>
    </w:p>
    <w:p/>
    <w:p>
      <w:pPr/>
      <w:r>
        <w:rPr/>
        <w:t xml:space="preserve">ذكره ابن حبان في الثقات وفي الضعفاء أيضا، وقال: يخطئ.</w:t>
      </w:r>
    </w:p>
    <w:p/>
    <w:p>
      <w:pPr/>
      <w:r>
        <w:rPr/>
        <w:t xml:space="preserve">وقال أبو حاتم: مجهول.</w:t>
      </w:r>
    </w:p>
    <w:p/>
    <w:p>
      <w:pPr/>
      <w:r>
        <w:rPr/>
        <w:t xml:space="preserve">له في الاستغفار.</w:t>
      </w:r>
    </w:p>
    <w:p>
      <w:pPr>
        <w:jc w:val="start"/>
        <w:bidi/>
      </w:pPr>
      <w:r>
        <w:rPr>
          <w:sz w:val="24"/>
          <w:szCs w:val="24"/>
          <w:b w:val="1"/>
          <w:bCs w:val="1"/>
          <w:rtl/>
        </w:rPr>
        <w:t xml:space="preserve">
ميزان الاعتدال في نقد الرجال،(دار المعرفة للطباعة والنشر، بيروت - لبنان،1963،ط 1،ج 1،ص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مصعب
</w:t>
      </w:r>
    </w:p>
    <w:p>
      <w:pPr/>
      <w:r>
        <w:rPr/>
        <w:t xml:space="preserve">الحكم بن مصعب: عن والد السفاح: قال ابن حبان: لا يحتج به. -د، ق-</w:t>
      </w:r>
    </w:p>
    <w:p>
      <w:pPr>
        <w:jc w:val="start"/>
        <w:bidi/>
      </w:pPr>
      <w:r>
        <w:rPr>
          <w:sz w:val="24"/>
          <w:szCs w:val="24"/>
          <w:b w:val="1"/>
          <w:bCs w:val="1"/>
          <w:rtl/>
        </w:rPr>
        <w:t xml:space="preserve">
ديوان الضعفاء،(مكتبة النهضة الحديثة - مكة،1967،ط 2،ج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مصعب، القرشي 
</w:t>
      </w:r>
    </w:p>
    <w:p>
      <w:pPr/>
      <w:r>
        <w:rPr/>
        <w:t xml:space="preserve">الحكم بن مصعب، القرشي. </w:t>
      </w:r>
    </w:p>
    <w:p/>
    <w:p>
      <w:pPr/>
      <w:r>
        <w:rPr/>
        <w:t xml:space="preserve">سمع محمد بن علي بن عبد الله بن عباس، سمع منه الوليد بن مسلم.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مصعب الدمشقي
</w:t>
      </w:r>
    </w:p>
    <w:p>
      <w:pPr/>
      <w:r>
        <w:rPr/>
        <w:t xml:space="preserve">الحكم بن مصعب الدمشقي </w:t>
      </w:r>
    </w:p>
    <w:p/>
    <w:p>
      <w:pPr/>
      <w:r>
        <w:rPr/>
        <w:t xml:space="preserve">عن محمد بن علي والد السفاح وعنه الوليد بن مسلم صويلح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مصعب القرشي الدمشقي أبو 
</w:t>
      </w:r>
    </w:p>
    <w:p>
      <w:pPr/>
      <w:r>
        <w:rPr/>
        <w:t xml:space="preserve">(د ق) الحكم بن مصعب القرشي الدمشقي أبو () </w:t>
      </w:r>
    </w:p>
    <w:p/>
    <w:p>
      <w:pPr/>
      <w:r>
        <w:rPr/>
        <w:t xml:space="preserve">فيما ذكره الصريفيني. لا أعرف له سوى حديث «الاستغفار»، وخرج الحاكم حديثه في «المستدرك».</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مصعب القرشي
</w:t>
      </w:r>
    </w:p>
    <w:p>
      <w:pPr/>
      <w:r>
        <w:rPr/>
        <w:t xml:space="preserve">الحكم بن مصعب القرشي </w:t>
      </w:r>
    </w:p>
    <w:p/>
    <w:p>
      <w:pPr/>
      <w:r>
        <w:rPr/>
        <w:t xml:space="preserve">يروي عن محمد بن علي بن عبد الله بن عباس روى عنه الوليد بن مسلم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مصعب
</w:t>
      </w:r>
    </w:p>
    <w:p>
      <w:pPr/>
      <w:r>
        <w:rPr/>
        <w:t xml:space="preserve">الحكم بن مصعب </w:t>
      </w:r>
    </w:p>
    <w:p/>
    <w:p>
      <w:pPr/>
      <w:r>
        <w:rPr/>
        <w:t xml:space="preserve">يروي عن محمد بن علي بن عبد الله بن عباس</w:t>
      </w:r>
    </w:p>
    <w:p/>
    <w:p>
      <w:pPr/>
      <w:r>
        <w:rPr/>
        <w:t xml:space="preserve">قال ابن حبان لا يحل الاحتجاج به ولا الرواية عنه إلا على سبيل الاعتبار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مصعب القرشي
</w:t>
      </w:r>
    </w:p>
    <w:p>
      <w:pPr/>
      <w:r>
        <w:rPr/>
        <w:t xml:space="preserve">الحكم بن مصعب القرشي </w:t>
      </w:r>
    </w:p>
    <w:p/>
    <w:p>
      <w:pPr/>
      <w:r>
        <w:rPr/>
        <w:t xml:space="preserve">روى عن محمد بن علي بن عبد الله بن عباس روى عنه الوليد بن مسلم سمعت أبي يقول ذلك سألت أبي عنه فقال هو شيخ للولد لا أعلم روى عنه أحد غيره.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2026-05-26T20:54:27+03:00</dcterms:created>
  <dcterms:modified xsi:type="dcterms:W3CDTF">2026-05-26T20:54:27+03:00</dcterms:modified>
</cp:coreProperties>
</file>

<file path=docProps/custom.xml><?xml version="1.0" encoding="utf-8"?>
<Properties xmlns="http://schemas.openxmlformats.org/officeDocument/2006/custom-properties" xmlns:vt="http://schemas.openxmlformats.org/officeDocument/2006/docPropsVTypes"/>
</file>