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الحكم
</w:t>
      </w:r>
    </w:p>
    <w:p>
      <w:pPr/>
      <w:r>
        <w:rPr/>
        <w:t xml:space="preserve">أيوب بن الحكم. عن الحسن.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الحكم
</w:t>
      </w:r>
    </w:p>
    <w:p>
      <w:pPr/>
      <w:r>
        <w:rPr/>
        <w:t xml:space="preserve">أيوب بن الحكم: عن الحسن البصري،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الحكم
</w:t>
      </w:r>
    </w:p>
    <w:p>
      <w:pPr/>
      <w:r>
        <w:rPr/>
        <w:t xml:space="preserve">أيوب بن الحكم </w:t>
      </w:r>
    </w:p>
    <w:p/>
    <w:p>
      <w:pPr/>
      <w:r>
        <w:rPr/>
        <w:t xml:space="preserve">هو ابن أبي كثير عن الحسن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الحكم
</w:t>
      </w:r>
    </w:p>
    <w:p>
      <w:pPr/>
      <w:r>
        <w:rPr/>
        <w:t xml:space="preserve">أيوب بن الحكم </w:t>
      </w:r>
    </w:p>
    <w:p/>
    <w:p>
      <w:pPr/>
      <w:r>
        <w:rPr/>
        <w:t xml:space="preserve">وهو ابن أبي كثير روى عن الحسن روى عنه موسى بن إسماعيل سمعت أبي يقول ذلك،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2026-07-27T08:11:55+03:00</dcterms:created>
  <dcterms:modified xsi:type="dcterms:W3CDTF">2026-07-27T08:11:55+03:00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