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النميري
</w:t>
      </w:r>
    </w:p>
    <w:p>
      <w:pPr>
        <w:jc w:val="start"/>
        <w:bidi/>
      </w:pPr>
      <w:r>
        <w:rPr>
          <w:rFonts w:ascii="arial" w:hAnsi="arial" w:eastAsia="arial" w:cs="arial"/>
          <w:sz w:val="28"/>
          <w:szCs w:val="28"/>
          <w:b w:val="1"/>
          <w:bCs w:val="1"/>
          <w:rtl/>
        </w:rPr>
        <w:t xml:space="preserve">أحمد بن علي النميري
</w:t>
      </w:r>
    </w:p>
    <w:p>
      <w:pPr/>
      <w:r>
        <w:rPr/>
        <w:t xml:space="preserve">أحمد بن علي النميري [د] .</w:t>
      </w:r>
    </w:p>
    <w:p/>
    <w:p>
      <w:pPr/>
      <w:r>
        <w:rPr/>
        <w:t xml:space="preserve">عن عبيد الله بن عمرو الرقى.</w:t>
      </w:r>
    </w:p>
    <w:p/>
    <w:p>
      <w:pPr/>
      <w:r>
        <w:rPr/>
        <w:t xml:space="preserve">قال الأزدي: متروك.</w:t>
      </w:r>
    </w:p>
    <w:p/>
    <w:p>
      <w:pPr/>
      <w:r>
        <w:rPr/>
        <w:t xml:space="preserve">وقال أبو حاتم: أرى أحاديثه مستقيمة، لم يرو عنه غير محمود بن خالد.</w:t>
      </w:r>
    </w:p>
    <w:p/>
    <w:p>
      <w:pPr/>
      <w:r>
        <w:rPr/>
        <w:t xml:space="preserve">وقال ابن مندة: هو حمصي.</w:t>
      </w:r>
    </w:p>
    <w:p/>
    <w:p>
      <w:pPr/>
      <w:r>
        <w:rPr/>
        <w:t xml:space="preserve">روى عن ثور بن يزيد، وعبيد الله بن عمر، وصفوان بن عمر.</w:t>
      </w:r>
    </w:p>
    <w:p/>
    <w:p>
      <w:pPr/>
      <w:r>
        <w:rPr/>
        <w:t xml:space="preserve">وروى عنه يزيد ابن عبد ربه، ومحمد بن أبي أسامة.</w:t>
      </w:r>
    </w:p>
    <w:p>
      <w:pPr>
        <w:jc w:val="start"/>
        <w:bidi/>
      </w:pPr>
      <w:r>
        <w:rPr>
          <w:sz w:val="24"/>
          <w:szCs w:val="24"/>
          <w:b w:val="1"/>
          <w:bCs w:val="1"/>
          <w:rtl/>
        </w:rPr>
        <w:t xml:space="preserve">
ميزان الاعتدال في نقد الرجال،(دار المعرفة للطباعة والنشر، بيروت - لبنان،1963،ط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الحسن النميري
</w:t>
      </w:r>
    </w:p>
    <w:p>
      <w:pPr/>
      <w:r>
        <w:rPr/>
        <w:t xml:space="preserve">أحمد بن علي بن الحسن النميري </w:t>
      </w:r>
    </w:p>
    <w:p/>
    <w:p>
      <w:pPr/>
      <w:r>
        <w:rPr/>
        <w:t xml:space="preserve">يروي عن عبيد الله بن عمر روى عنه يزيد بن عبد ربه الجرجسي يغرب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النميري
</w:t>
      </w:r>
    </w:p>
    <w:p>
      <w:pPr/>
      <w:r>
        <w:rPr/>
        <w:t xml:space="preserve">أحمد بن علي النميري </w:t>
      </w:r>
    </w:p>
    <w:p/>
    <w:p>
      <w:pPr/>
      <w:r>
        <w:rPr/>
        <w:t xml:space="preserve">يروي عن عبيد الله بن عمرو قال الأزدي متروك الحديث ساقط</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النميري
</w:t>
      </w:r>
    </w:p>
    <w:p>
      <w:pPr/>
      <w:r>
        <w:rPr/>
        <w:t xml:space="preserve">أحمد بن علي النميري </w:t>
      </w:r>
    </w:p>
    <w:p/>
    <w:p>
      <w:pPr/>
      <w:r>
        <w:rPr/>
        <w:t xml:space="preserve">روى عن ثور بن يزيد وصفوان بن عمرو وأرطاة بن المنذر روى عنه محمود بن خالد حدثنا عبد الرحمن قال سألت أبي عنه فقال لم يرو عنه غير محمود بن خالد أرى أحاديثه مستقيمة.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2026-07-27T13:20:35+03:00</dcterms:created>
  <dcterms:modified xsi:type="dcterms:W3CDTF">2026-07-27T13:20:35+03:00</dcterms:modified>
</cp:coreProperties>
</file>

<file path=docProps/custom.xml><?xml version="1.0" encoding="utf-8"?>
<Properties xmlns="http://schemas.openxmlformats.org/officeDocument/2006/custom-properties" xmlns:vt="http://schemas.openxmlformats.org/officeDocument/2006/docPropsVTypes"/>
</file>