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يزيد بن القاسم الطبركي، أحسبه الذي وضع هذا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يزيد بن القاسم الطبركي، أحسبه الذي وضع هذا
</w:t>
      </w:r>
    </w:p>
    <w:p>
      <w:pPr/>
      <w:r>
        <w:rPr/>
        <w:t xml:space="preserve">أحمد بن عبد الله بن يزيد بن القاسم الطبركي، أحسبه الذي وضع هذا. قال أبو الفتح الأزدي الحافظ: حدثنا أحمد بن عبد الله، حدثنا علي بن إسحاق الحنظلي، حدثنا مالك، عن نافع، عن ابن عمر، قال: قال رسول الله صلى الله عليه وسلم: الحياء من الإيمان، والإيمان في الجنة، والبذاء من الجفاء، والجفاء في النار.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2026-05-28T21:17:19+03:00</dcterms:created>
  <dcterms:modified xsi:type="dcterms:W3CDTF">2026-05-28T21:17:19+03:00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