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محبر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محبر
</w:t>
      </w:r>
    </w:p>
    <w:p>
      <w:pPr/>
      <w:r>
        <w:rPr/>
        <w:t xml:space="preserve">أبان بن محبر. شيخ متروك.</w:t>
      </w:r>
    </w:p>
    <w:p/>
    <w:p>
      <w:pPr/>
      <w:r>
        <w:rPr/>
        <w:t xml:space="preserve">يروى عن نافع عن ابن عمر - مرفوعا: كم من حوراء عيناء، ما كان مهرها إلا قبضة من حنطة أو مثلها من تمر.</w:t>
      </w:r>
    </w:p>
    <w:p/>
    <w:p>
      <w:pPr/>
      <w:r>
        <w:rPr/>
        <w:t xml:space="preserve">رواه عمروان بن معاوية.</w:t>
      </w:r>
    </w:p>
    <w:p/>
    <w:p>
      <w:pPr/>
      <w:r>
        <w:rPr/>
        <w:t xml:space="preserve">وهو الذي روى عن أبى إسماعيل العبدي، عن أنس، عن عمر - مرفوعا: الأسير ما كان في إساره فصلاته ركعتان حتى يموت أو يفك الله إساره.</w:t>
      </w:r>
    </w:p>
    <w:p/>
    <w:p>
      <w:pPr/>
      <w:r>
        <w:rPr/>
        <w:t xml:space="preserve">وهما جميعا باطلان، قاله ابن حبان.</w:t>
      </w:r>
    </w:p>
    <w:p/>
    <w:p>
      <w:pPr/>
      <w:r>
        <w:rPr/>
        <w:t xml:space="preserve">وقال أبو الفتح الأزدي: متروك الحديث.</w:t>
      </w:r>
    </w:p>
    <w:p/>
    <w:p>
      <w:pPr/>
      <w:r>
        <w:rPr/>
        <w:t xml:space="preserve">عثمان بن عبد الرحمن الحراني، ثنا أبان بن المحبر، عن سعيد بن معروف بن رافع ابن خديج، عن أبيه، عن جده، قال: قال رسول الله صلى الله عليه وسلم: التمسوا الجار قبل الدار، والرفيق قبل الطريق.</w:t>
      </w:r>
    </w:p>
    <w:p/>
    <w:p>
      <w:pPr/>
      <w:r>
        <w:rPr/>
        <w:t xml:space="preserve">قال ابن أبي حاتم: سألت أبي عنه، فقال: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2026-07-27T13:14:32+03:00</dcterms:created>
  <dcterms:modified xsi:type="dcterms:W3CDTF">2026-07-27T13:14:32+03:00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