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الوكيل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الوكيل
</w:t>
      </w:r>
    </w:p>
    <w:p>
      <w:pPr/>
      <w:r>
        <w:rPr/>
        <w:t xml:space="preserve">ابن الوكيل  عمر بن علي الفتوشي التونسي المعروف بابن الوكيل، نزيل الإسكندرية، الأديب الشاعر ورد مصر سنة 1154/ 1741 فسمع صحيح البخاري على الشيخ محمد الحفناوي، وأجازه في ثاني محرم من السنة، ثم توجه إلى الإسكندرية واستوطنها مدة، ثم جاء إلى القاهرة أثناء سنة 1174.</w:t>
      </w:r>
    </w:p>
    <w:p/>
    <w:p>
      <w:pPr/>
      <w:r>
        <w:rPr/>
        <w:t xml:space="preserve">كان ينشد كثيرا من المقاطع الشعرية لنفسه ولغيره، تولى نيابة القضاء بالكاملية.</w:t>
      </w:r>
    </w:p>
    <w:p/>
    <w:p>
      <w:pPr/>
      <w:r>
        <w:rPr/>
        <w:t xml:space="preserve">وكان إنسانا حسنا، لطيف المحاورة، كثير التودد والمراعاة، بشوش الملتقى، مقبلا على شأنه.</w:t>
      </w:r>
    </w:p>
    <w:p/>
    <w:p>
      <w:pPr/>
      <w:r>
        <w:rPr/>
        <w:t xml:space="preserve">توفي في 2 ذي الحجة.</w:t>
      </w:r>
    </w:p>
    <w:p/>
    <w:p>
      <w:pPr/>
      <w:r>
        <w:rPr/>
        <w:t xml:space="preserve">له رسالة في الصلاة على النبي صلى الله عليه وسلم، خرج صيغها بالدور الأعلى للشيخ محيي الدين بن عربي.</w:t>
      </w:r>
    </w:p>
    <w:p/>
    <w:p>
      <w:pPr/>
      <w:r>
        <w:rPr/>
        <w:t xml:space="preserve">المصدر:</w:t>
      </w:r>
    </w:p>
    <w:p/>
    <w:p>
      <w:pPr/>
      <w:r>
        <w:rPr/>
        <w:t xml:space="preserve">- عجائب الآثار للجبرتي 1/ 328 (دار الجيل بيروت ط 2/).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2026-07-23T18:04:16+03:00</dcterms:created>
  <dcterms:modified xsi:type="dcterms:W3CDTF">2026-07-23T18:04:16+03:00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