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عديس
</w:t>
      </w:r>
    </w:p>
    <w:p>
      <w:pPr>
        <w:jc w:val="start"/>
        <w:bidi/>
      </w:pPr>
      <w:r>
        <w:rPr>
          <w:rFonts w:ascii="arial" w:hAnsi="arial" w:eastAsia="arial" w:cs="arial"/>
          <w:sz w:val="28"/>
          <w:szCs w:val="28"/>
          <w:b w:val="1"/>
          <w:bCs w:val="1"/>
          <w:rtl/>
        </w:rPr>
        <w:t xml:space="preserve">ابن عديس
</w:t>
      </w:r>
    </w:p>
    <w:p>
      <w:pPr/>
      <w:r>
        <w:rPr/>
        <w:t xml:space="preserve">ابن عديس  محمد بن أحمد بن محمد بن عديس (بصيغة التصغير)، القضاعي القرطبي، وقيل البلنسي، نزيل تونس العالم اللغوي، روى عن أبي محمد بن السيد البطليوسي واختص به كثيرا، وروى عن غيره، وتجول طالبا للعلم بالأندلس والعدوة وأفريقية وغيرها، روى عنه بأفريقية أبو محمد عبد الحق ابن الحاج أبي بكر بن أبي الحسين بن ثعبان.</w:t>
      </w:r>
    </w:p>
    <w:p/>
    <w:p>
      <w:pPr/>
      <w:r>
        <w:rPr/>
        <w:t xml:space="preserve">وكان إماما في اللغة مستبحرا في حفظها ذاكرا للتواريخ والآداب، نحويا يقظا ماهرا.</w:t>
      </w:r>
    </w:p>
    <w:p/>
    <w:p>
      <w:pPr/>
      <w:r>
        <w:rPr/>
        <w:t xml:space="preserve">مولده بقرطبة وقيل ببلنسية وأقوأ ببلنسية وأشبيلية، ثم انتقل إلى تونس، وأقبل على الإفادة والتصنيف. له في اللغة والآداب مصنفات مفيدة منها:</w:t>
      </w:r>
    </w:p>
    <w:p/>
    <w:p>
      <w:pPr/>
      <w:r>
        <w:rPr/>
        <w:t xml:space="preserve"> الباهر في المثلثات مضافا إليه المثنيات في ثلاثة مجلدات.</w:t>
      </w:r>
    </w:p>
    <w:p/>
    <w:p>
      <w:pPr/>
      <w:r>
        <w:rPr/>
        <w:t xml:space="preserve"> شرح الفصيح لثعلب في مقدار الباهر.</w:t>
      </w:r>
    </w:p>
    <w:p/>
    <w:p>
      <w:pPr/>
      <w:r>
        <w:rPr/>
        <w:t xml:space="preserve"> الصواب في شرح أدب الكتاب في ثلاثة مجلدات ضخمة.</w:t>
      </w:r>
    </w:p>
    <w:p/>
    <w:p>
      <w:pPr/>
      <w:r>
        <w:rPr/>
        <w:t xml:space="preserve">المصدر:</w:t>
      </w:r>
    </w:p>
    <w:p/>
    <w:p>
      <w:pPr/>
      <w:r>
        <w:rPr/>
        <w:t xml:space="preserve">- الذيل والتكملة 5 ق 2/ 457 - 8.</w:t>
      </w:r>
    </w:p>
    <w:p>
      <w:pPr>
        <w:jc w:val="start"/>
        <w:bidi/>
      </w:pPr>
      <w:r>
        <w:rPr>
          <w:sz w:val="24"/>
          <w:szCs w:val="24"/>
          <w:b w:val="1"/>
          <w:bCs w:val="1"/>
          <w:rtl/>
        </w:rPr>
        <w:t xml:space="preserve">
تراجم المؤلفين التونسيين،(دار الغرب الإسلامي، بيروت - لبنان،1994،ط 2،ج 3،ص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2026-07-26T04:10:26+03:00</dcterms:created>
  <dcterms:modified xsi:type="dcterms:W3CDTF">2026-07-26T04:10:26+03:00</dcterms:modified>
</cp:coreProperties>
</file>

<file path=docProps/custom.xml><?xml version="1.0" encoding="utf-8"?>
<Properties xmlns="http://schemas.openxmlformats.org/officeDocument/2006/custom-properties" xmlns:vt="http://schemas.openxmlformats.org/officeDocument/2006/docPropsVTypes"/>
</file>