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المويلحي
</w:t>
      </w:r>
    </w:p>
    <w:p>
      <w:pPr>
        <w:jc w:val="start"/>
        <w:bidi/>
      </w:pPr>
      <w:r>
        <w:rPr>
          <w:rFonts w:ascii="arial" w:hAnsi="arial" w:eastAsia="arial" w:cs="arial"/>
          <w:sz w:val="28"/>
          <w:szCs w:val="28"/>
          <w:b w:val="1"/>
          <w:bCs w:val="1"/>
          <w:rtl/>
        </w:rPr>
        <w:t xml:space="preserve">المويلحي
</w:t>
      </w:r>
    </w:p>
    <w:p>
      <w:pPr/>
      <w:r>
        <w:rPr/>
        <w:t xml:space="preserve">إبراهيم بن عبد الخالق بن إبراهيم بن أحمد المويلحي: كاتب مصري، رشيق الاسلوب، قويه، نقاد. أصله من (مويلح الحجاز) واول من انتقل إلى مصر من أسلافه جده احمد. ولد إبراهيم وتوفي في القاهرة. اشتغل في التجارة ثم كان عضوا في مجلس الاستئناف، واستقال فأنشأ مطبعة، وعمل في الصحافة ودعاه الخديوي اسماعيل إلى ايطاليا فأقام معه بضع سنوات. وأصدر في اوروبا جريدة (الاتحاد) وجريدة (الأنباء) وسافر إلى الأستانة سنة 1303 هـ ، فجعل عضوا في مجلس المعارف وأقام نحو عشر سنوات، وعاد إلى مصر فكتب كتابه (ما هنالك - ط) يصف به ما رآه في عاصمة العثمانيين، ونشره غفلا من اسمه، وأنشأ جريدة (مصباح الشرق) أسبوعية. وكان كثير التقلب في الاعمال يصدر الجريدة ويغلقها، ويبدأ بالعمل ولا يلبث ان يتحول إلى سواه.</w:t>
      </w:r>
    </w:p>
    <w:p>
      <w:pPr>
        <w:jc w:val="start"/>
        <w:bidi/>
      </w:pPr>
      <w:r>
        <w:rPr>
          <w:sz w:val="24"/>
          <w:szCs w:val="24"/>
          <w:b w:val="1"/>
          <w:bCs w:val="1"/>
          <w:rtl/>
        </w:rPr>
        <w:t xml:space="preserve">
الأعلام،(دار العلم للملايين - بيروت،2002،ط 15،ج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2026-07-01T12:38:47+03:00</dcterms:created>
  <dcterms:modified xsi:type="dcterms:W3CDTF">2026-07-01T12:38:47+03:00</dcterms:modified>
</cp:coreProperties>
</file>

<file path=docProps/custom.xml><?xml version="1.0" encoding="utf-8"?>
<Properties xmlns="http://schemas.openxmlformats.org/officeDocument/2006/custom-properties" xmlns:vt="http://schemas.openxmlformats.org/officeDocument/2006/docPropsVTypes"/>
</file>