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محمد بن أحمد بن عبد السلام الشريف الحسيني الصقلي التونسي، الطبيب ابن الطبيب.</w:t>
      </w:r>
    </w:p>
    <w:p/>
    <w:p>
      <w:pPr/>
      <w:r>
        <w:rPr/>
        <w:t xml:space="preserve">لا نعلم عن حياته شيئا وكونه كان موجودا في النصف الثاني من القرن التاسع هـ‍ على سبيل التخمين لأنه إذا فرضنا أنه عاش أربعين سنة على أقل تقدير فإنه يكون موجودا في هذا التاريخ. له كتاب صغير في الطب في ورقات معدودات منه نسخة في استانبول ضمن مجموع رقم 2776 من الورقة 10 إلى 13، والظاهر أن هذه الورقات مقتبسة من كتاب ابنه «الأدوية المفردة».</w:t>
      </w:r>
    </w:p>
    <w:p/>
    <w:p>
      <w:pPr/>
      <w:r>
        <w:rPr/>
        <w:t xml:space="preserve">المرجع:</w:t>
      </w:r>
    </w:p>
    <w:p/>
    <w:p>
      <w:pPr/>
      <w:r>
        <w:rPr/>
        <w:t xml:space="preserve">- تاريخ الطب العربي التونسي ص 106.</w:t>
      </w:r>
    </w:p>
    <w:p>
      <w:pPr>
        <w:jc w:val="start"/>
        <w:bidi/>
      </w:pPr>
      <w:r>
        <w:rPr>
          <w:sz w:val="24"/>
          <w:szCs w:val="24"/>
          <w:b w:val="1"/>
          <w:bCs w:val="1"/>
          <w:rtl/>
        </w:rPr>
        <w:t xml:space="preserve">
تراجم المؤلفين التونسيين،(دار الغرب الإسلامي، بيروت - لبنان،1994،ط 2،ج 3،ص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2026-07-23T18:11:46+03:00</dcterms:created>
  <dcterms:modified xsi:type="dcterms:W3CDTF">2026-07-23T18:11:46+03:00</dcterms:modified>
</cp:coreProperties>
</file>

<file path=docProps/custom.xml><?xml version="1.0" encoding="utf-8"?>
<Properties xmlns="http://schemas.openxmlformats.org/officeDocument/2006/custom-properties" xmlns:vt="http://schemas.openxmlformats.org/officeDocument/2006/docPropsVTypes"/>
</file>