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صالح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صالح
</w:t>
      </w:r>
    </w:p>
    <w:p>
      <w:pPr/>
      <w:r>
        <w:rPr/>
        <w:t xml:space="preserve">ابن صالح  محمد بن صالح، الفقيه.</w:t>
      </w:r>
    </w:p>
    <w:p/>
    <w:p>
      <w:pPr/>
      <w:r>
        <w:rPr/>
        <w:t xml:space="preserve">ولد ببلد الكاف.</w:t>
      </w:r>
    </w:p>
    <w:p/>
    <w:p>
      <w:pPr/>
      <w:r>
        <w:rPr/>
        <w:t xml:space="preserve">قال حسين خوجة: «وله ولوع بالرسالة في مذهب الإمام مالك - رضي الله عنه ... تعاطى الفتيا ببلده واستفاد منه خلق».</w:t>
      </w:r>
    </w:p>
    <w:p/>
    <w:p>
      <w:pPr/>
      <w:r>
        <w:rPr/>
        <w:t xml:space="preserve">مؤلفاته:</w:t>
      </w:r>
    </w:p>
    <w:p/>
    <w:p>
      <w:pPr/>
      <w:r>
        <w:rPr/>
        <w:t xml:space="preserve">1) شرح مختصر على رسالة ابن أبي زيد القيرواني.</w:t>
      </w:r>
    </w:p>
    <w:p/>
    <w:p>
      <w:pPr/>
      <w:r>
        <w:rPr/>
        <w:t xml:space="preserve">2) شرح مطول عليها.</w:t>
      </w:r>
    </w:p>
    <w:p/>
    <w:p>
      <w:pPr/>
      <w:r>
        <w:rPr/>
        <w:t xml:space="preserve">3) شرح على مختصر خليل.</w:t>
      </w:r>
    </w:p>
    <w:p/>
    <w:p>
      <w:pPr/>
      <w:r>
        <w:rPr/>
        <w:t xml:space="preserve">المصدر:</w:t>
      </w:r>
    </w:p>
    <w:p/>
    <w:p>
      <w:pPr/>
      <w:r>
        <w:rPr/>
        <w:t xml:space="preserve">- ذيل بشائر أهل الإيمان 150 - 151 (لم يذكر ميلاده ولا وفاته).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3،ص 222)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2026-07-27T17:44:10+03:00</dcterms:created>
  <dcterms:modified xsi:type="dcterms:W3CDTF">2026-07-27T17:44:10+03:00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