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أسعد داغر
</w:t>
      </w:r>
    </w:p>
    <w:p>
      <w:pPr>
        <w:jc w:val="start"/>
        <w:bidi/>
      </w:pPr>
      <w:r>
        <w:rPr>
          <w:rFonts w:ascii="arial" w:hAnsi="arial" w:eastAsia="arial" w:cs="arial"/>
          <w:sz w:val="28"/>
          <w:szCs w:val="28"/>
          <w:b w:val="1"/>
          <w:bCs w:val="1"/>
          <w:rtl/>
        </w:rPr>
        <w:t xml:space="preserve">أسعد داغر
</w:t>
      </w:r>
    </w:p>
    <w:p>
      <w:pPr/>
      <w:r>
        <w:rPr/>
        <w:t xml:space="preserve">أسعد داغر  أسعد بن مفلح داغر، كاتب صحفي، من طلائع النهضة القومية العربية، ومن مجيدي الترجمة عن الفرنسية. من أهل ’’ تنورين’’ بلبنان. ولد بها، وتعلم ببيروت، وقصد الآستانة (1907) لدرس الحقوق، فكان فيها من شباب ’’ المنتدى الأدبي’’ وواصل برسائله جريدة ’’ المقطم’’ بمصر. وأعلنت الحرب العامة فخشي أذى الاتحاديين، فتسلل إلى باخرة حملته إلى مصر. فعمل محررا في المقطم. وحكم عليه العثمانيون بالإعدام (غيابيا). وذهب بعد الحرب إلى سورية، فأصدر جريدة ’’ العقاب’’ يومية، وكانت لسان ال الثورة العراقية يومئذ على الانكليز. وخرج من دمشق، ليلة دخول الفرنسيين (1920) فعاد إلى مصر ورأس ترير القسم الخارجي في جريدة الاهرام، أكثر من ربع قرن. ودعي إلى العمل مديرا لشؤون الصحافة في الامانة العامة لجامعة الدول العربية، فتولى ذلك بضعة أعوام، انتهت بغصداره جريدة ’’ القاهرة’’ يومية إلى أن توفي. ونقل جثمانه إلى ’’ تنورين’’ له كتب، منها (مذكراتي على هامش القضية العربية - ط) و حضارة العرب - ط) و (ثورة العرب’’ أخفى اسمه فيه وجعله (بقلم أحد أعضاء الجمعيات العربية) و ترجم عن الفرنسية قصصا منها (حياة شاعر - ط) و (الاجنحة الكسيرة - ط) و (عمر وجميلة - ط) وفي الكتاب من ظنه هو ومعاصره ’’ أسعد خليل داغر’’ واحدا، والفارق بينهما أن الأول أسعد ابن خليل (تقمدت ترجمته) وهذا أسعد بن مفلح. </w:t>
      </w:r>
    </w:p>
    <w:p/>
    <w:p>
      <w:pPr/>
      <w:r>
        <w:rPr/>
        <w:t xml:space="preserve">وبين أوراقي وصية وجهها المترجم له إلي وإلى الأمير فيصل وشكري القوتلي وعبد الرحمن عرام يحثنا فيها على الاهتمام بتربية الشبيبة تربية وطنية قويمة وبمكافحة عيوبها وذلك بظهورنا أمامها بمظهر الكمال في العدل والتضحية ونكران الذات. . وقد كتبت هذه الوصي في القاهرة في 4 ديسمبر 1947. </w:t>
      </w:r>
    </w:p>
    <w:p>
      <w:pPr>
        <w:jc w:val="start"/>
        <w:bidi/>
      </w:pPr>
      <w:r>
        <w:rPr>
          <w:sz w:val="24"/>
          <w:szCs w:val="24"/>
          <w:b w:val="1"/>
          <w:bCs w:val="1"/>
          <w:rtl/>
        </w:rPr>
        <w:t xml:space="preserve">
الأعلام،(دار العلم للملايين - بيروت،2002،ط 15،ج 1،ص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2026-07-26T16:13:45+03:00</dcterms:created>
  <dcterms:modified xsi:type="dcterms:W3CDTF">2026-07-26T16:13:45+03:00</dcterms:modified>
</cp:coreProperties>
</file>

<file path=docProps/custom.xml><?xml version="1.0" encoding="utf-8"?>
<Properties xmlns="http://schemas.openxmlformats.org/officeDocument/2006/custom-properties" xmlns:vt="http://schemas.openxmlformats.org/officeDocument/2006/docPropsVTypes"/>
</file>