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أسعد الصاحب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أسعد الصاحب
</w:t>
      </w:r>
    </w:p>
    <w:p>
      <w:pPr/>
      <w:r>
        <w:rPr/>
        <w:t xml:space="preserve">أسعد الصاحب  اسعد بن محمود الصاحب النقشبندي: متصوف. كردي الاصل، انتقل اسلافه من شهرزور إلى دمشق، فولد وتوفي بها. له رسائل في التصوف ن منها (الجواهر المكنونة - ط) و (نور الهداية والعرفان - ط) و (الفيوضات الخالدية - ط) نسبة إلى الشيخ خالد النقشبندي. وله كتاب في (رجال الطريقة النقشبندية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2026-07-27T12:15:25+03:00</dcterms:created>
  <dcterms:modified xsi:type="dcterms:W3CDTF">2026-07-27T12:15:25+03:00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