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حبشي الأشقر
</w:t>
      </w:r>
    </w:p>
    <w:p>
      <w:pPr>
        <w:jc w:val="start"/>
        <w:bidi/>
      </w:pPr>
      <w:r>
        <w:rPr>
          <w:rFonts w:ascii="arial" w:hAnsi="arial" w:eastAsia="arial" w:cs="arial"/>
          <w:sz w:val="28"/>
          <w:szCs w:val="28"/>
          <w:b w:val="1"/>
          <w:bCs w:val="1"/>
          <w:rtl/>
        </w:rPr>
        <w:t xml:space="preserve">حبشي الأشقر
</w:t>
      </w:r>
    </w:p>
    <w:p>
      <w:pPr/>
      <w:r>
        <w:rPr/>
        <w:t xml:space="preserve">حبشي الأشقر  يوسف بن إميل حبشي الأشقر: قصاص روائي من لبنان. ولد في بلدة بيت شباب وتعلم بها وتخرج بجامعة القديس يوسف باختصاص الحقوق العامة والفلسفة. عضو جمعية أهل القلم اللبنانية وعضو مجلس المتن للثقافة. كتب في القصة (طعم الرماد)، (ليل الشتاء)، (شق الفجر)، (الأرض القديمة)، (آخر القدماء) وفي الرواية (أربعة أفراس حمر)، (لا تنبت جذور في السماء)، (المظلة والملك وهاجس الموت)، (الظل والصدى).</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2026-07-22T21:55:55+03:00</dcterms:created>
  <dcterms:modified xsi:type="dcterms:W3CDTF">2026-07-22T21:55:55+03:00</dcterms:modified>
</cp:coreProperties>
</file>

<file path=docProps/custom.xml><?xml version="1.0" encoding="utf-8"?>
<Properties xmlns="http://schemas.openxmlformats.org/officeDocument/2006/custom-properties" xmlns:vt="http://schemas.openxmlformats.org/officeDocument/2006/docPropsVTypes"/>
</file>