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سكاكيني
</w:t>
      </w:r>
    </w:p>
    <w:p>
      <w:pPr>
        <w:jc w:val="start"/>
        <w:bidi/>
      </w:pPr>
      <w:r>
        <w:rPr>
          <w:rFonts w:ascii="arial" w:hAnsi="arial" w:eastAsia="arial" w:cs="arial"/>
          <w:sz w:val="28"/>
          <w:szCs w:val="28"/>
          <w:b w:val="1"/>
          <w:bCs w:val="1"/>
          <w:rtl/>
        </w:rPr>
        <w:t xml:space="preserve">سكاكيني
</w:t>
      </w:r>
    </w:p>
    <w:p>
      <w:pPr/>
      <w:r>
        <w:rPr/>
        <w:t xml:space="preserve">سكاكيني  وداد بنت محمد سكاكيني: أديبة، قاصة، ناقدة من أهالي لبنان، ثم سورية. ولدت في صيدا، وتعلمت في بيروت مدينة أبيها، وتأثرت بأساليب الرافعي والزيات وطه حسين، وتتلمذت على محمد كرد علي. عملت في التعليم في أوائل حياتها، بدأت في محاولاتها الأدبية في مجلة (المكشوف) البيروتية حين فازت بجائزتها الأولى لمسابقة القصة أوائل الثلاثينات. وتزوجت الأديب السوري زكي المحاسني، فانتقلت معه إلى دمشق، واشتركت معه كذلك في الكتابة بالصحف. ورحلت إلى مصر فاتصلت بأدبائها وخاضت معارك أدبية دفاعا عن بنات جنسها. كانت عضوا في الندوة الثقافية النسائية بدمشق وفي اتحاد الكتاب العرب. من كتبها (الخطرات)، (مرايا الناس) قصص، (أمهات المؤمنين)، (بنات الرسول)، (أروى بنت الخطوب)، (بين النيل والنخيل)، (إنصاف المرأة)، (العاشقة المتصوفة)، (الحب المحرم) رواية، (الستار المرفوع)، (سواد في بياض)، (نساء شهيرات في الشرق والغرب) بالاشتراك، (نقاط على الحروف)، (نفوس تتكلم)، (مي زيادة في حياتها وآثارها)، (قاسم أمين)، (عمر فاخوري)، (أقوى من السنين) قصص، (سابقات العصر وعيا وسعيا وفنا) تراجم معاصرة، (شوك في الحصيد)، (سطور تتجاوب). وعدد من هذه الكتب أصله مقالات نشرت في الصحف السورية واللبنانية والمصرية. ولها شعر.</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2026-07-27T09:35:13+03:00</dcterms:created>
  <dcterms:modified xsi:type="dcterms:W3CDTF">2026-07-27T09:35:13+03:00</dcterms:modified>
</cp:coreProperties>
</file>

<file path=docProps/custom.xml><?xml version="1.0" encoding="utf-8"?>
<Properties xmlns="http://schemas.openxmlformats.org/officeDocument/2006/custom-properties" xmlns:vt="http://schemas.openxmlformats.org/officeDocument/2006/docPropsVTypes"/>
</file>