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جتين
</w:t>
      </w:r>
    </w:p>
    <w:p>
      <w:pPr>
        <w:jc w:val="start"/>
        <w:bidi/>
      </w:pPr>
      <w:r>
        <w:rPr>
          <w:rFonts w:ascii="arial" w:hAnsi="arial" w:eastAsia="arial" w:cs="arial"/>
          <w:sz w:val="28"/>
          <w:szCs w:val="28"/>
          <w:b w:val="1"/>
          <w:bCs w:val="1"/>
          <w:rtl/>
        </w:rPr>
        <w:t xml:space="preserve">نهاد جتين
</w:t>
      </w:r>
    </w:p>
    <w:p>
      <w:pPr/>
      <w:r>
        <w:rPr/>
        <w:t xml:space="preserve">نهاد جتين  نهاد جتين: عالم من الأدباء المستعربين، ولد في أماسيا بتركيا. تخرج بقسم اللغة التركية في جامعة استانبول، وحصل منها على درجة الدكتوراه من قسمي اللغة العربية والفارسية، وعين بها، وترقى حتى صار مديرا للمعهد الإسلامي العالي باستنبول ومديرا لمعهد الدراسات الشرقية فيها أيضا. وكان عضوا في هيئة تحرير الموسوعة الإسلامية فمستشارا بالموسوعة الإسلامية الجديدة، وبقي فيها حتى وفاته. كان حجة في الخط الإسلامي وفي معرفة خطوط المخطوطات القديمة. من أهم مؤلفاته (النحو العربي) بالاشتراك، (الشعر العربي القديم) النصوص العربية) المجلد الأول. وكتب مقالات عديدة في الدراسات الإسلامية والآداب العربية والفارسية والتركية وفن الخط.</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2026-07-27T14:03:43+03:00</dcterms:created>
  <dcterms:modified xsi:type="dcterms:W3CDTF">2026-07-27T14:03:43+03:00</dcterms:modified>
</cp:coreProperties>
</file>

<file path=docProps/custom.xml><?xml version="1.0" encoding="utf-8"?>
<Properties xmlns="http://schemas.openxmlformats.org/officeDocument/2006/custom-properties" xmlns:vt="http://schemas.openxmlformats.org/officeDocument/2006/docPropsVTypes"/>
</file>