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خضر
</w:t>
      </w:r>
    </w:p>
    <w:p>
      <w:pPr>
        <w:jc w:val="start"/>
        <w:bidi/>
      </w:pPr>
      <w:r>
        <w:rPr>
          <w:rFonts w:ascii="arial" w:hAnsi="arial" w:eastAsia="arial" w:cs="arial"/>
          <w:sz w:val="28"/>
          <w:szCs w:val="28"/>
          <w:b w:val="1"/>
          <w:bCs w:val="1"/>
          <w:rtl/>
        </w:rPr>
        <w:t xml:space="preserve">نعيم خضر
</w:t>
      </w:r>
    </w:p>
    <w:p>
      <w:pPr/>
      <w:r>
        <w:rPr/>
        <w:t xml:space="preserve">نعيم خضر  نعيم خضر: حقوقي مناضل. ولد بقرية الزبابدة بقضاء جنين بفلسطين. انضم إلى حركة فتح. التحق بجامعة لوفان في بلجيكا، وحصل منها على الدكتوراه في القانون الدولي. وأبدى هناك نشاطا في الأوساط الطلابية، فاختير رئيسا للاتحاد العام لطلبة فلسطين فيها، وممثلا لحركة فتح. عين ممثلا رسميا لمنظمة التحرير الفلسطينية في بلجيكا. وعمل بصفته هذه ممثلا لها أيضا لدى السوق الأوربية المشتركة والبرلمان الأوربي ومجلس الحوار العربي - الأوربي. شارك في مؤتمرات وندوات منها الاتحاد البرلماني الدولي ومجالسه. وضع عددا كبيرا من الدراسات والمؤلفات، منها كتاب عن الدولة الفلسطينية المقترحة. قتل غيلة في بروكسل، ونقل جثمانه إلى بيروت فعمان، ودفن بها.</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2026-07-27T09:58:49+03:00</dcterms:created>
  <dcterms:modified xsi:type="dcterms:W3CDTF">2026-07-27T09:58:49+03:00</dcterms:modified>
</cp:coreProperties>
</file>

<file path=docProps/custom.xml><?xml version="1.0" encoding="utf-8"?>
<Properties xmlns="http://schemas.openxmlformats.org/officeDocument/2006/custom-properties" xmlns:vt="http://schemas.openxmlformats.org/officeDocument/2006/docPropsVTypes"/>
</file>