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السحرتي
</w:t>
      </w:r>
    </w:p>
    <w:p>
      <w:pPr>
        <w:jc w:val="start"/>
        <w:bidi/>
      </w:pPr>
      <w:r>
        <w:rPr>
          <w:rFonts w:ascii="arial" w:hAnsi="arial" w:eastAsia="arial" w:cs="arial"/>
          <w:sz w:val="28"/>
          <w:szCs w:val="28"/>
          <w:b w:val="1"/>
          <w:bCs w:val="1"/>
          <w:rtl/>
        </w:rPr>
        <w:t xml:space="preserve">السحرتي
</w:t>
      </w:r>
    </w:p>
    <w:p>
      <w:pPr/>
      <w:r>
        <w:rPr/>
        <w:t xml:space="preserve">السحرتي  مصطفى بن عبد اللطيف السحرتي: ناقد أديب شاعر. من جيل رواد الأدب في مصر لعهده. ولد بميت غمر وتعلم بها ونال إجازة الحقوق ثم ذهب إلى باريس لنيل شهادة الدكتوراه فانصرف إلى الأدب، وعاد إلى بلاده بعد أشهر فاشتغل بالمحاماة 16 عاما ثم عمل بالدولة. اختير عضوا بالمجلس الأعلى لرعاية الفنون والآداب، ثم كان عضوا بهيئة تحرير مجلة الثقافة، وترأس رابطة الأدب الحديث، فكان فيها راعيا لكثير من شباب الأدباء. له (أزهار الذكرى) شعر (الشعر المعاصر على ضوء النقد الحديث)، (شعراء مجددون)، (شعر اليوم)، (أدب الطبيعة)، (الفن الأدبي)، (شعراء معاصرون) بالاشتراك (دراسات نقدية في الأدب المعاصر)، (دراسات نقدية في الشعر)، (إيديولوجية عربية جديدة)، (دراسات نقدية في اللغة)، (الأصالة الأدبية)، (النقد الأدبي من خلال تجاربي) وأصدرت رابطة الأدب الحديث بالقاهرة عن أدبه كتاب (دراسات في النقد المعاصر).</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2026-07-24T18:48:12+03:00</dcterms:created>
  <dcterms:modified xsi:type="dcterms:W3CDTF">2026-07-24T18:48:12+03:00</dcterms:modified>
</cp:coreProperties>
</file>

<file path=docProps/custom.xml><?xml version="1.0" encoding="utf-8"?>
<Properties xmlns="http://schemas.openxmlformats.org/officeDocument/2006/custom-properties" xmlns:vt="http://schemas.openxmlformats.org/officeDocument/2006/docPropsVTypes"/>
</file>