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جوني
</w:t>
      </w:r>
    </w:p>
    <w:p>
      <w:pPr>
        <w:jc w:val="start"/>
        <w:bidi/>
      </w:pPr>
      <w:r>
        <w:rPr>
          <w:rFonts w:ascii="arial" w:hAnsi="arial" w:eastAsia="arial" w:cs="arial"/>
          <w:sz w:val="28"/>
          <w:szCs w:val="28"/>
          <w:b w:val="1"/>
          <w:bCs w:val="1"/>
          <w:rtl/>
        </w:rPr>
        <w:t xml:space="preserve">مسعود جوني
</w:t>
      </w:r>
    </w:p>
    <w:p>
      <w:pPr/>
      <w:r>
        <w:rPr/>
        <w:t xml:space="preserve">مسعود جوني  مسعود جوني: شاعر قاص من سورية. ولد في إحدى بلدات اللاذقية، حصل على إجازة العلوم العسكرية وإجازة الحقوق، وعمل بوظائف الدولة مديرا للدفاع المدني وأسندت إليه إدارة فرع اتحاد الكتاب العرب في اللاذقية. دواوينه (أغنيات للحب والشعب)، (اللهب والظل)، (يقول المثنى)، (بيني وبينك خطوتان) وكتب في الرواية (البلاغ رقم 9)، (بيت من البازلت).</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جوني 
</w:t>
      </w:r>
    </w:p>
    <w:p>
      <w:pPr/>
      <w:r>
        <w:rPr/>
        <w:t xml:space="preserve">شاعر، قاص.</w:t>
      </w:r>
    </w:p>
    <w:p/>
    <w:p>
      <w:pPr/>
      <w:r>
        <w:rPr/>
        <w:t xml:space="preserve">من مواليد مشتيقا باللاذقية. انتسب إلى الكلية العسكرية وتخرج منها، ثم دخل الجامعة فحصل على إجازة في الحقوق. وكان يشغل منصبي رئيس فرع اتحاد الكتاب العرب في اللاذقية، ومدير الدفاع المدني في طرطوس واللاذقية.</w:t>
      </w:r>
    </w:p>
    <w:p/>
    <w:p>
      <w:pPr/>
      <w:r>
        <w:rPr/>
        <w:t xml:space="preserve">كتب القصة والشعر، ونشر قصائده منذ الخمسينات في الصحف والدوريات المحلية والعربية، لا سيما مجلة جيش الشعب ومجلة الشرطة، ومجلة الضاد، ومجلة الثقافة..</w:t>
      </w:r>
    </w:p>
    <w:p/>
    <w:p>
      <w:pPr/>
      <w:r>
        <w:rPr/>
        <w:t xml:space="preserve">من أعماله:</w:t>
      </w:r>
    </w:p>
    <w:p/>
    <w:p>
      <w:pPr/>
      <w:r>
        <w:rPr/>
        <w:t xml:space="preserve">- أغنيات للحب والشعب - دمشق، 1965.</w:t>
      </w:r>
    </w:p>
    <w:p/>
    <w:p>
      <w:pPr/>
      <w:r>
        <w:rPr/>
        <w:t xml:space="preserve">- اللهب والظل (شعر) - دمشق: الإدارة السياسية، 1967.</w:t>
      </w:r>
    </w:p>
    <w:p/>
    <w:p>
      <w:pPr/>
      <w:r>
        <w:rPr/>
        <w:t xml:space="preserve">- بيني وبينك خطوتان (قصائد من الشعر الحديث) - دمشق: اتحاد الكتاب العرب، 1984، 88 ص.</w:t>
      </w:r>
    </w:p>
    <w:p/>
    <w:p>
      <w:pPr/>
      <w:r>
        <w:rPr/>
        <w:t xml:space="preserve">- البلاغ رقم 9 (رواية) - دمشق: اتحاد الكتاب العرب، 1988، 373 ص.</w:t>
      </w:r>
    </w:p>
    <w:p/>
    <w:p>
      <w:pPr/>
      <w:r>
        <w:rPr/>
        <w:t xml:space="preserve">وله مخطوطة رواية تدور حول فترة الستينات وواقعها الاجتماعي والسياسي.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2026-06-06T04:27:42+03:00</dcterms:created>
  <dcterms:modified xsi:type="dcterms:W3CDTF">2026-06-06T04:27:42+03:00</dcterms:modified>
</cp:coreProperties>
</file>

<file path=docProps/custom.xml><?xml version="1.0" encoding="utf-8"?>
<Properties xmlns="http://schemas.openxmlformats.org/officeDocument/2006/custom-properties" xmlns:vt="http://schemas.openxmlformats.org/officeDocument/2006/docPropsVTypes"/>
</file>