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دياب
</w:t>
      </w:r>
    </w:p>
    <w:p>
      <w:pPr>
        <w:jc w:val="start"/>
        <w:bidi/>
      </w:pPr>
      <w:r>
        <w:rPr>
          <w:rFonts w:ascii="arial" w:hAnsi="arial" w:eastAsia="arial" w:cs="arial"/>
          <w:sz w:val="28"/>
          <w:szCs w:val="28"/>
          <w:b w:val="1"/>
          <w:bCs w:val="1"/>
          <w:rtl/>
        </w:rPr>
        <w:t xml:space="preserve">دياب
</w:t>
      </w:r>
    </w:p>
    <w:p>
      <w:pPr/>
      <w:r>
        <w:rPr/>
        <w:t xml:space="preserve">دياب  محمود دياب: طبيب باحث. ولد بمصر. عني بالشؤون الإسلامية مع تخصصه الطبي. كان عضو المجلس الأعلى للشؤون الإسلامية. من كتبه (الصهيونية العالمية)، (الرد على الفكر الصهيوني المعاصر)، (أبطال الكفاح الإسلامي المعاصر)، (الطب والأطباء في مختلف العهود الإسلامية)، (الإعجاز الطبي في القرآن الكريم). وهذا الأخير بالعربية والإنكليزية.</w:t>
      </w:r>
    </w:p>
    <w:p/>
    <w:p>
      <w:pPr>
        <w:jc w:val="start"/>
        <w:bidi/>
      </w:pPr>
      <w:r>
        <w:rPr>
          <w:sz w:val="24"/>
          <w:szCs w:val="24"/>
          <w:b w:val="1"/>
          <w:bCs w:val="1"/>
          <w:rtl/>
        </w:rPr>
        <w:t xml:space="preserve">
إتمام الأعلام،(دار صادر - بيروت،1999،ط 1،ج 1،ص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2026-07-23T00:03:02+03:00</dcterms:created>
  <dcterms:modified xsi:type="dcterms:W3CDTF">2026-07-23T00:03:02+03:00</dcterms:modified>
</cp:coreProperties>
</file>

<file path=docProps/custom.xml><?xml version="1.0" encoding="utf-8"?>
<Properties xmlns="http://schemas.openxmlformats.org/officeDocument/2006/custom-properties" xmlns:vt="http://schemas.openxmlformats.org/officeDocument/2006/docPropsVTypes"/>
</file>