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السماحي
</w:t>
      </w:r>
    </w:p>
    <w:p>
      <w:pPr>
        <w:jc w:val="start"/>
        <w:bidi/>
      </w:pPr>
      <w:r>
        <w:rPr>
          <w:rFonts w:ascii="arial" w:hAnsi="arial" w:eastAsia="arial" w:cs="arial"/>
          <w:sz w:val="28"/>
          <w:szCs w:val="28"/>
          <w:b w:val="1"/>
          <w:bCs w:val="1"/>
          <w:rtl/>
        </w:rPr>
        <w:t xml:space="preserve">السماحي
</w:t>
      </w:r>
    </w:p>
    <w:p>
      <w:pPr/>
      <w:r>
        <w:rPr/>
        <w:t xml:space="preserve">السماحي  محمد بن محمد السماحي: من علماء الأزهر، تخر بكلية الشريعة فيه ثم نال العالمية بدرجة أستاذ من كلية أصول الدين وعين فيها مدرسا للتفسير والحديث، ثم صار رئيسا لقسم الحديث فيها. له (المنهج الحديث في علوم الحديث - قسم مصطلح الحديث)، (المنهج الحديث في علوم الحديث - قسم تاريخ الحديث)، (غيث المستغيث في مصطلح الحديث)، (المعلم بشرح المختار من صحيحي البخاري ومسلم)، (أبو هريرة في الميزان)، (تفسير القرآن الكريم حسب النزول)خ انتهى فيه إلى نهاية سورة الزمر. وكتب مقالات بعنوان (ابن تيمية يرد على ابن تيمية).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2026-05-17T02:03:44+03:00</dcterms:created>
  <dcterms:modified xsi:type="dcterms:W3CDTF">2026-05-17T02:03:44+03:00</dcterms:modified>
</cp:coreProperties>
</file>

<file path=docProps/custom.xml><?xml version="1.0" encoding="utf-8"?>
<Properties xmlns="http://schemas.openxmlformats.org/officeDocument/2006/custom-properties" xmlns:vt="http://schemas.openxmlformats.org/officeDocument/2006/docPropsVTypes"/>
</file>